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383332">
      <w:pPr>
        <w:autoSpaceDE w:val="0"/>
        <w:autoSpaceDN w:val="0"/>
        <w:adjustRightInd w:val="0"/>
        <w:jc w:val="center"/>
        <w:rPr>
          <w:rFonts w:ascii="黑体"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hint="eastAsia" w:ascii="黑体" w:eastAsia="黑体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Fonts w:hint="eastAsia" w:ascii="黑体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hint="eastAsia" w:ascii="黑体" w:eastAsia="黑体"/>
          <w:b/>
          <w:bCs/>
          <w:color w:val="000000"/>
          <w:spacing w:val="20"/>
          <w:kern w:val="0"/>
          <w:sz w:val="36"/>
          <w:szCs w:val="36"/>
        </w:rPr>
        <w:t>医学</w:t>
      </w:r>
      <w:r>
        <w:rPr>
          <w:rFonts w:hint="eastAsia" w:ascii="黑体" w:eastAsia="黑体"/>
          <w:b/>
          <w:bCs/>
          <w:color w:val="000000"/>
          <w:kern w:val="0"/>
          <w:sz w:val="36"/>
          <w:szCs w:val="36"/>
          <w:lang w:val="en-US" w:eastAsia="zh-CN"/>
        </w:rPr>
        <w:t>院</w:t>
      </w:r>
      <w:r>
        <w:rPr>
          <w:rFonts w:hint="eastAsia" w:ascii="黑体"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 w14:paraId="55F05278"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Style w:val="8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Style w:val="8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Style w:val="8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Style w:val="8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五</w:t>
      </w:r>
      <w:r>
        <w:rPr>
          <w:rStyle w:val="8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</w:t>
      </w:r>
      <w:r>
        <w:rPr>
          <w:rStyle w:val="8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一</w:t>
      </w:r>
      <w:r>
        <w:rPr>
          <w:rStyle w:val="8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学期</w:t>
      </w:r>
    </w:p>
    <w:p w14:paraId="0990839D">
      <w:pPr>
        <w:autoSpaceDE w:val="0"/>
        <w:autoSpaceDN w:val="0"/>
        <w:adjustRightInd w:val="0"/>
        <w:spacing w:line="400" w:lineRule="exact"/>
        <w:jc w:val="left"/>
        <w:rPr>
          <w:rFonts w:hint="default" w:ascii="黑体" w:hAnsi="黑体" w:eastAsia="黑体" w:cs="黑体"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</w:rPr>
        <w:t>课程名称：影像诊断学（二上）</w:t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ab/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ab/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ab/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ab/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ab/>
      </w: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</w:rPr>
        <w:t>理论总学时：</w:t>
      </w: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  <w:lang w:val="en-US" w:eastAsia="zh-CN"/>
        </w:rPr>
        <w:t>123</w:t>
      </w:r>
    </w:p>
    <w:p w14:paraId="1B806293">
      <w:pPr>
        <w:spacing w:line="400" w:lineRule="exact"/>
        <w:rPr>
          <w:rFonts w:hint="eastAsia" w:ascii="黑体" w:hAnsi="黑体" w:eastAsia="黑体" w:cs="黑体"/>
          <w:bCs/>
          <w:color w:val="000000"/>
          <w:kern w:val="0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</w:rPr>
        <w:t>课程负责教师：胡春洪</w:t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 xml:space="preserve">       </w:t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ab/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ab/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ab/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ab/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 xml:space="preserve">       </w:t>
      </w: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</w:rPr>
        <w:t>授课班级：</w:t>
      </w: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  <w:lang w:val="en-US" w:eastAsia="zh-CN"/>
        </w:rPr>
        <w:t>21</w:t>
      </w: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</w:rPr>
        <w:t>级影像班</w:t>
      </w: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  <w:lang w:val="en-US" w:eastAsia="zh-CN"/>
        </w:rPr>
        <w:t>44人</w:t>
      </w:r>
      <w:bookmarkStart w:id="0" w:name="_GoBack"/>
      <w:bookmarkEnd w:id="0"/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  <w:lang w:eastAsia="zh-CN"/>
        </w:rPr>
        <w:t>）</w:t>
      </w:r>
    </w:p>
    <w:tbl>
      <w:tblPr>
        <w:tblStyle w:val="4"/>
        <w:tblW w:w="9840" w:type="dxa"/>
        <w:tblInd w:w="91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851"/>
        <w:gridCol w:w="567"/>
        <w:gridCol w:w="567"/>
        <w:gridCol w:w="4819"/>
        <w:gridCol w:w="481"/>
        <w:gridCol w:w="856"/>
        <w:gridCol w:w="1115"/>
      </w:tblGrid>
      <w:tr w14:paraId="49105D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tcBorders>
              <w:top w:val="single" w:color="auto" w:sz="12" w:space="0"/>
            </w:tcBorders>
            <w:vAlign w:val="center"/>
          </w:tcPr>
          <w:p w14:paraId="2C78FC49"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851" w:type="dxa"/>
            <w:vMerge w:val="restart"/>
            <w:tcBorders>
              <w:top w:val="single" w:color="auto" w:sz="12" w:space="0"/>
            </w:tcBorders>
            <w:vAlign w:val="center"/>
          </w:tcPr>
          <w:p w14:paraId="3435DB20"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</w:tcBorders>
            <w:vAlign w:val="center"/>
          </w:tcPr>
          <w:p w14:paraId="366DF7E5"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</w:tcBorders>
            <w:vAlign w:val="center"/>
          </w:tcPr>
          <w:p w14:paraId="5428DD41"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4819" w:type="dxa"/>
            <w:vMerge w:val="restart"/>
            <w:tcBorders>
              <w:top w:val="single" w:color="auto" w:sz="12" w:space="0"/>
            </w:tcBorders>
            <w:vAlign w:val="center"/>
          </w:tcPr>
          <w:p w14:paraId="22E6FC79"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481" w:type="dxa"/>
            <w:vMerge w:val="restart"/>
            <w:tcBorders>
              <w:top w:val="single" w:color="auto" w:sz="12" w:space="0"/>
            </w:tcBorders>
            <w:vAlign w:val="center"/>
          </w:tcPr>
          <w:p w14:paraId="6E2E5F41"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971" w:type="dxa"/>
            <w:gridSpan w:val="2"/>
            <w:tcBorders>
              <w:top w:val="single" w:color="auto" w:sz="12" w:space="0"/>
            </w:tcBorders>
            <w:vAlign w:val="center"/>
          </w:tcPr>
          <w:p w14:paraId="3628DF9E"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14:paraId="5CADE3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</w:trPr>
        <w:tc>
          <w:tcPr>
            <w:tcW w:w="584" w:type="dxa"/>
            <w:vMerge w:val="continue"/>
            <w:vAlign w:val="center"/>
          </w:tcPr>
          <w:p w14:paraId="0E7BDB28">
            <w:pPr>
              <w:widowControl/>
              <w:jc w:val="left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1470DC75">
            <w:pPr>
              <w:widowControl/>
              <w:jc w:val="left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23401D53">
            <w:pPr>
              <w:widowControl/>
              <w:jc w:val="left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4900BDDE">
            <w:pPr>
              <w:widowControl/>
              <w:jc w:val="left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819" w:type="dxa"/>
            <w:vMerge w:val="continue"/>
            <w:vAlign w:val="center"/>
          </w:tcPr>
          <w:p w14:paraId="12F7B7CB">
            <w:pPr>
              <w:widowControl/>
              <w:jc w:val="left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81" w:type="dxa"/>
            <w:vMerge w:val="continue"/>
            <w:vAlign w:val="center"/>
          </w:tcPr>
          <w:p w14:paraId="2D38A801">
            <w:pPr>
              <w:widowControl/>
              <w:jc w:val="left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vAlign w:val="center"/>
          </w:tcPr>
          <w:p w14:paraId="45FAF12A"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15" w:type="dxa"/>
            <w:vAlign w:val="center"/>
          </w:tcPr>
          <w:p w14:paraId="6D53A1EC"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14:paraId="41F6D5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584" w:type="dxa"/>
            <w:vMerge w:val="restart"/>
            <w:vAlign w:val="center"/>
          </w:tcPr>
          <w:p w14:paraId="66B51390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851" w:type="dxa"/>
            <w:vAlign w:val="center"/>
          </w:tcPr>
          <w:p w14:paraId="03E5D9FE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9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567" w:type="dxa"/>
            <w:vAlign w:val="center"/>
          </w:tcPr>
          <w:p w14:paraId="106B8EB5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567" w:type="dxa"/>
            <w:vAlign w:val="center"/>
          </w:tcPr>
          <w:p w14:paraId="44B3A9F4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-4</w:t>
            </w:r>
          </w:p>
        </w:tc>
        <w:tc>
          <w:tcPr>
            <w:tcW w:w="4819" w:type="dxa"/>
            <w:vAlign w:val="center"/>
          </w:tcPr>
          <w:p w14:paraId="42F9C1D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医学影像学总论</w:t>
            </w:r>
          </w:p>
        </w:tc>
        <w:tc>
          <w:tcPr>
            <w:tcW w:w="481" w:type="dxa"/>
            <w:vAlign w:val="center"/>
          </w:tcPr>
          <w:p w14:paraId="6EEAD462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 w14:paraId="1DD16218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胡春洪</w:t>
            </w:r>
          </w:p>
        </w:tc>
        <w:tc>
          <w:tcPr>
            <w:tcW w:w="1115" w:type="dxa"/>
            <w:vAlign w:val="center"/>
          </w:tcPr>
          <w:p w14:paraId="1685B3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主任医师教授　</w:t>
            </w:r>
          </w:p>
        </w:tc>
      </w:tr>
      <w:tr w14:paraId="4E5EFB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 w14:paraId="63E3BA58">
            <w:pPr>
              <w:widowControl/>
              <w:jc w:val="left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CD5A371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9.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7" w:type="dxa"/>
            <w:vAlign w:val="center"/>
          </w:tcPr>
          <w:p w14:paraId="56F5AF9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567" w:type="dxa"/>
            <w:vAlign w:val="center"/>
          </w:tcPr>
          <w:p w14:paraId="657B6B7A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6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4819" w:type="dxa"/>
            <w:vAlign w:val="center"/>
          </w:tcPr>
          <w:p w14:paraId="7EF07703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中枢神经系统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</w:t>
            </w:r>
          </w:p>
          <w:p w14:paraId="74B3AF7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（正常和基本病变、先天畸形）</w:t>
            </w:r>
          </w:p>
        </w:tc>
        <w:tc>
          <w:tcPr>
            <w:tcW w:w="481" w:type="dxa"/>
            <w:vAlign w:val="center"/>
          </w:tcPr>
          <w:p w14:paraId="07D9F05D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56" w:type="dxa"/>
            <w:vAlign w:val="center"/>
          </w:tcPr>
          <w:p w14:paraId="6BEEBFC7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黄瑾瑜</w:t>
            </w:r>
          </w:p>
        </w:tc>
        <w:tc>
          <w:tcPr>
            <w:tcW w:w="1115" w:type="dxa"/>
            <w:vAlign w:val="center"/>
          </w:tcPr>
          <w:p w14:paraId="539E89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主任医师讲师</w:t>
            </w:r>
          </w:p>
        </w:tc>
      </w:tr>
      <w:tr w14:paraId="1699E3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 w14:paraId="25951F41">
            <w:pPr>
              <w:widowControl/>
              <w:jc w:val="left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C2F361C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9.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567" w:type="dxa"/>
            <w:vAlign w:val="center"/>
          </w:tcPr>
          <w:p w14:paraId="4D1E781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567" w:type="dxa"/>
            <w:vAlign w:val="center"/>
          </w:tcPr>
          <w:p w14:paraId="49131DE1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1-4</w:t>
            </w:r>
          </w:p>
        </w:tc>
        <w:tc>
          <w:tcPr>
            <w:tcW w:w="4819" w:type="dxa"/>
            <w:vAlign w:val="center"/>
          </w:tcPr>
          <w:p w14:paraId="23AE6E0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中枢神经系统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  <w:p w14:paraId="6CC9C851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（感染性病变、颅脑肿瘤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481" w:type="dxa"/>
            <w:vAlign w:val="center"/>
          </w:tcPr>
          <w:p w14:paraId="097DD56F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 w14:paraId="64CE753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黄瑾瑜</w:t>
            </w:r>
          </w:p>
        </w:tc>
        <w:tc>
          <w:tcPr>
            <w:tcW w:w="1115" w:type="dxa"/>
            <w:vAlign w:val="center"/>
          </w:tcPr>
          <w:p w14:paraId="36FA88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主任医师讲师</w:t>
            </w:r>
          </w:p>
        </w:tc>
      </w:tr>
      <w:tr w14:paraId="709FE2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 w14:paraId="5AF27C16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02F3122C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9.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7" w:type="dxa"/>
            <w:vAlign w:val="center"/>
          </w:tcPr>
          <w:p w14:paraId="1C231797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567" w:type="dxa"/>
            <w:vAlign w:val="center"/>
          </w:tcPr>
          <w:p w14:paraId="066B8CC7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819" w:type="dxa"/>
            <w:vAlign w:val="center"/>
          </w:tcPr>
          <w:p w14:paraId="2B594752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中枢神经系统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01D34CA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（颅脑肿瘤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）</w:t>
            </w:r>
          </w:p>
          <w:p w14:paraId="00FCE503">
            <w:pPr>
              <w:rPr>
                <w:rFonts w:ascii="楷体" w:hAnsi="楷体" w:eastAsia="楷体" w:cs="楷体"/>
                <w:szCs w:val="21"/>
              </w:rPr>
            </w:pPr>
          </w:p>
          <w:p w14:paraId="173F8B1E">
            <w:pPr>
              <w:rPr>
                <w:rFonts w:ascii="楷体" w:hAnsi="楷体" w:eastAsia="楷体" w:cs="楷体"/>
                <w:szCs w:val="21"/>
              </w:rPr>
            </w:pPr>
          </w:p>
          <w:p w14:paraId="3670FDA5">
            <w:pPr>
              <w:rPr>
                <w:rFonts w:ascii="楷体" w:hAnsi="楷体" w:eastAsia="楷体" w:cs="楷体"/>
                <w:szCs w:val="21"/>
              </w:rPr>
            </w:pPr>
          </w:p>
          <w:p w14:paraId="2A3CDB9C">
            <w:pPr>
              <w:rPr>
                <w:rFonts w:ascii="楷体" w:hAnsi="楷体" w:eastAsia="楷体" w:cs="楷体"/>
                <w:szCs w:val="21"/>
              </w:rPr>
            </w:pPr>
          </w:p>
          <w:p w14:paraId="4DBB08F8">
            <w:pPr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1" w:type="dxa"/>
            <w:vAlign w:val="center"/>
          </w:tcPr>
          <w:p w14:paraId="5A398C73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 w14:paraId="176EC017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黄瑾瑜</w:t>
            </w:r>
          </w:p>
        </w:tc>
        <w:tc>
          <w:tcPr>
            <w:tcW w:w="1115" w:type="dxa"/>
            <w:vAlign w:val="center"/>
          </w:tcPr>
          <w:p w14:paraId="05656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主任医师讲师</w:t>
            </w:r>
          </w:p>
        </w:tc>
      </w:tr>
      <w:tr w14:paraId="5C28D0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tcBorders>
              <w:bottom w:val="single" w:color="000000" w:sz="4" w:space="0"/>
            </w:tcBorders>
            <w:vAlign w:val="center"/>
          </w:tcPr>
          <w:p w14:paraId="3FA50A78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7E7DE80F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9.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567" w:type="dxa"/>
            <w:vAlign w:val="center"/>
          </w:tcPr>
          <w:p w14:paraId="4BB6656A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567" w:type="dxa"/>
            <w:vAlign w:val="center"/>
          </w:tcPr>
          <w:p w14:paraId="3CFD8BE0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6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4819" w:type="dxa"/>
            <w:vAlign w:val="center"/>
          </w:tcPr>
          <w:p w14:paraId="7B87F961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中枢神经系统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 xml:space="preserve"> 4</w:t>
            </w:r>
          </w:p>
          <w:p w14:paraId="6A80975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（颅脑损伤、脑血管病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481" w:type="dxa"/>
            <w:vAlign w:val="center"/>
          </w:tcPr>
          <w:p w14:paraId="7951B2BE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56" w:type="dxa"/>
            <w:vAlign w:val="center"/>
          </w:tcPr>
          <w:p w14:paraId="3BE833A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苏云燕</w:t>
            </w:r>
          </w:p>
        </w:tc>
        <w:tc>
          <w:tcPr>
            <w:tcW w:w="1115" w:type="dxa"/>
            <w:vAlign w:val="center"/>
          </w:tcPr>
          <w:p w14:paraId="0C0582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副主任医师/讲师</w:t>
            </w:r>
          </w:p>
        </w:tc>
      </w:tr>
      <w:tr w14:paraId="3B4BAE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 w14:paraId="1633E87E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51" w:type="dxa"/>
            <w:vAlign w:val="center"/>
          </w:tcPr>
          <w:p w14:paraId="780FE8A9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9.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19</w:t>
            </w:r>
          </w:p>
        </w:tc>
        <w:tc>
          <w:tcPr>
            <w:tcW w:w="567" w:type="dxa"/>
            <w:vAlign w:val="center"/>
          </w:tcPr>
          <w:p w14:paraId="32A3AC87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567" w:type="dxa"/>
            <w:vAlign w:val="center"/>
          </w:tcPr>
          <w:p w14:paraId="3AE0FDA9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6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4819" w:type="dxa"/>
            <w:vAlign w:val="center"/>
          </w:tcPr>
          <w:p w14:paraId="535327FB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中枢神经系统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 xml:space="preserve"> 5</w:t>
            </w:r>
          </w:p>
          <w:p w14:paraId="032B9641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（脑血管病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、脑变性疾病）</w:t>
            </w:r>
          </w:p>
        </w:tc>
        <w:tc>
          <w:tcPr>
            <w:tcW w:w="481" w:type="dxa"/>
            <w:vAlign w:val="center"/>
          </w:tcPr>
          <w:p w14:paraId="0601B72A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56" w:type="dxa"/>
            <w:vAlign w:val="center"/>
          </w:tcPr>
          <w:p w14:paraId="7F1B5B2F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苏云燕</w:t>
            </w:r>
          </w:p>
        </w:tc>
        <w:tc>
          <w:tcPr>
            <w:tcW w:w="1115" w:type="dxa"/>
            <w:vAlign w:val="center"/>
          </w:tcPr>
          <w:p w14:paraId="33F8FD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副主任医师/讲师</w:t>
            </w:r>
          </w:p>
        </w:tc>
      </w:tr>
      <w:tr w14:paraId="0CB19F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 w14:paraId="3728DB09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717D7D2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9.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67" w:type="dxa"/>
            <w:vAlign w:val="center"/>
          </w:tcPr>
          <w:p w14:paraId="0878D9CC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567" w:type="dxa"/>
            <w:vAlign w:val="center"/>
          </w:tcPr>
          <w:p w14:paraId="2AD25A20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1-4</w:t>
            </w:r>
          </w:p>
        </w:tc>
        <w:tc>
          <w:tcPr>
            <w:tcW w:w="4819" w:type="dxa"/>
            <w:vAlign w:val="center"/>
          </w:tcPr>
          <w:p w14:paraId="776C627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中枢神经系统</w:t>
            </w:r>
            <w:r>
              <w:rPr>
                <w:rFonts w:ascii="楷体" w:hAnsi="楷体" w:eastAsia="楷体" w:cs="楷体"/>
                <w:kern w:val="0"/>
                <w:szCs w:val="21"/>
              </w:rPr>
              <w:t>6</w:t>
            </w:r>
          </w:p>
          <w:p w14:paraId="02FD4CB6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（脱髓鞘疾病、脊髓和椎管内疾病）</w:t>
            </w:r>
          </w:p>
        </w:tc>
        <w:tc>
          <w:tcPr>
            <w:tcW w:w="481" w:type="dxa"/>
            <w:vAlign w:val="center"/>
          </w:tcPr>
          <w:p w14:paraId="4FDCE3A4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 w14:paraId="0071B713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苏云燕</w:t>
            </w:r>
          </w:p>
        </w:tc>
        <w:tc>
          <w:tcPr>
            <w:tcW w:w="1115" w:type="dxa"/>
            <w:vAlign w:val="center"/>
          </w:tcPr>
          <w:p w14:paraId="5BBD3C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副主任医师/讲师</w:t>
            </w:r>
          </w:p>
        </w:tc>
      </w:tr>
      <w:tr w14:paraId="607A84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 w14:paraId="39C224F1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</w:p>
          <w:p w14:paraId="06FECA36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4</w:t>
            </w:r>
          </w:p>
          <w:p w14:paraId="2294B36D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51" w:type="dxa"/>
            <w:vAlign w:val="center"/>
          </w:tcPr>
          <w:p w14:paraId="53B5F2BA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9.26</w:t>
            </w:r>
          </w:p>
        </w:tc>
        <w:tc>
          <w:tcPr>
            <w:tcW w:w="567" w:type="dxa"/>
            <w:vAlign w:val="center"/>
          </w:tcPr>
          <w:p w14:paraId="57D026B8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567" w:type="dxa"/>
            <w:vAlign w:val="center"/>
          </w:tcPr>
          <w:p w14:paraId="57EAA2AC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6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4819" w:type="dxa"/>
            <w:vAlign w:val="center"/>
          </w:tcPr>
          <w:p w14:paraId="730CB877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颅脑肿瘤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CBL</w:t>
            </w:r>
          </w:p>
        </w:tc>
        <w:tc>
          <w:tcPr>
            <w:tcW w:w="481" w:type="dxa"/>
            <w:vAlign w:val="center"/>
          </w:tcPr>
          <w:p w14:paraId="07BDB6C5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56" w:type="dxa"/>
            <w:vAlign w:val="center"/>
          </w:tcPr>
          <w:p w14:paraId="60F5C4EA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刘  冬</w:t>
            </w:r>
          </w:p>
        </w:tc>
        <w:tc>
          <w:tcPr>
            <w:tcW w:w="1115" w:type="dxa"/>
            <w:vAlign w:val="center"/>
          </w:tcPr>
          <w:p w14:paraId="548100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副主任医师/讲师　</w:t>
            </w:r>
          </w:p>
        </w:tc>
      </w:tr>
      <w:tr w14:paraId="1B9977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 w14:paraId="753C768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851" w:type="dxa"/>
            <w:vAlign w:val="center"/>
          </w:tcPr>
          <w:p w14:paraId="0F65BD7A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9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27</w:t>
            </w:r>
          </w:p>
        </w:tc>
        <w:tc>
          <w:tcPr>
            <w:tcW w:w="567" w:type="dxa"/>
            <w:vAlign w:val="center"/>
          </w:tcPr>
          <w:p w14:paraId="495E32BA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567" w:type="dxa"/>
            <w:vAlign w:val="center"/>
          </w:tcPr>
          <w:p w14:paraId="53665AF7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1-4</w:t>
            </w:r>
          </w:p>
        </w:tc>
        <w:tc>
          <w:tcPr>
            <w:tcW w:w="4819" w:type="dxa"/>
            <w:vAlign w:val="center"/>
          </w:tcPr>
          <w:p w14:paraId="5F79F6BD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头颈部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</w:t>
            </w:r>
          </w:p>
          <w:p w14:paraId="25C9E800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（眼部、鼻部）</w:t>
            </w:r>
          </w:p>
        </w:tc>
        <w:tc>
          <w:tcPr>
            <w:tcW w:w="481" w:type="dxa"/>
            <w:vAlign w:val="center"/>
          </w:tcPr>
          <w:p w14:paraId="48FD819D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 w14:paraId="219A92B4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刘永浩</w:t>
            </w:r>
          </w:p>
        </w:tc>
        <w:tc>
          <w:tcPr>
            <w:tcW w:w="1115" w:type="dxa"/>
            <w:vAlign w:val="center"/>
          </w:tcPr>
          <w:p w14:paraId="0B3E8A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副主任医师/讲师　</w:t>
            </w:r>
          </w:p>
        </w:tc>
      </w:tr>
      <w:tr w14:paraId="3EF460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 w14:paraId="07E6A87B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51" w:type="dxa"/>
            <w:vAlign w:val="center"/>
          </w:tcPr>
          <w:p w14:paraId="2213EBB2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9.29</w:t>
            </w:r>
          </w:p>
        </w:tc>
        <w:tc>
          <w:tcPr>
            <w:tcW w:w="567" w:type="dxa"/>
            <w:vAlign w:val="center"/>
          </w:tcPr>
          <w:p w14:paraId="202AC345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日</w:t>
            </w:r>
          </w:p>
        </w:tc>
        <w:tc>
          <w:tcPr>
            <w:tcW w:w="567" w:type="dxa"/>
            <w:vAlign w:val="center"/>
          </w:tcPr>
          <w:p w14:paraId="69931749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819" w:type="dxa"/>
            <w:vAlign w:val="center"/>
          </w:tcPr>
          <w:p w14:paraId="3192AE1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头颈部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  <w:p w14:paraId="5D08D396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（耳部、口腔颌面部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481" w:type="dxa"/>
            <w:vAlign w:val="center"/>
          </w:tcPr>
          <w:p w14:paraId="73409296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 w14:paraId="7A7BAF39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刘永浩</w:t>
            </w:r>
          </w:p>
        </w:tc>
        <w:tc>
          <w:tcPr>
            <w:tcW w:w="1115" w:type="dxa"/>
            <w:vAlign w:val="center"/>
          </w:tcPr>
          <w:p w14:paraId="39E9E7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副主任医师/讲师</w:t>
            </w:r>
          </w:p>
        </w:tc>
      </w:tr>
      <w:tr w14:paraId="1CC577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 w14:paraId="0D506D43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851" w:type="dxa"/>
            <w:vAlign w:val="center"/>
          </w:tcPr>
          <w:p w14:paraId="0C79FE5A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10.10</w:t>
            </w:r>
          </w:p>
        </w:tc>
        <w:tc>
          <w:tcPr>
            <w:tcW w:w="567" w:type="dxa"/>
            <w:vAlign w:val="center"/>
          </w:tcPr>
          <w:p w14:paraId="127BBD5A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567" w:type="dxa"/>
            <w:vAlign w:val="center"/>
          </w:tcPr>
          <w:p w14:paraId="1F12CC76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6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4819" w:type="dxa"/>
            <w:vAlign w:val="center"/>
          </w:tcPr>
          <w:p w14:paraId="25723A71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头颈部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511E9745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（口腔颌面部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、咽部）</w:t>
            </w:r>
          </w:p>
        </w:tc>
        <w:tc>
          <w:tcPr>
            <w:tcW w:w="481" w:type="dxa"/>
            <w:vAlign w:val="center"/>
          </w:tcPr>
          <w:p w14:paraId="4A3895D2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56" w:type="dxa"/>
            <w:vAlign w:val="center"/>
          </w:tcPr>
          <w:p w14:paraId="61F975DA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刘永浩</w:t>
            </w:r>
          </w:p>
        </w:tc>
        <w:tc>
          <w:tcPr>
            <w:tcW w:w="1115" w:type="dxa"/>
            <w:vAlign w:val="center"/>
          </w:tcPr>
          <w:p w14:paraId="0F0411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副主任医师/讲师</w:t>
            </w:r>
          </w:p>
        </w:tc>
      </w:tr>
      <w:tr w14:paraId="6AD8F3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 w14:paraId="4E37C9D8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51" w:type="dxa"/>
            <w:vAlign w:val="center"/>
          </w:tcPr>
          <w:p w14:paraId="7E66DEC7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10.11</w:t>
            </w:r>
          </w:p>
        </w:tc>
        <w:tc>
          <w:tcPr>
            <w:tcW w:w="567" w:type="dxa"/>
            <w:vAlign w:val="center"/>
          </w:tcPr>
          <w:p w14:paraId="1FD934B8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567" w:type="dxa"/>
            <w:vAlign w:val="center"/>
          </w:tcPr>
          <w:p w14:paraId="5AB3581D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819" w:type="dxa"/>
            <w:vAlign w:val="center"/>
          </w:tcPr>
          <w:p w14:paraId="63A28B30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头颈部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4</w:t>
            </w:r>
          </w:p>
          <w:p w14:paraId="3DA9BCDE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（喉部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+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颈部）</w:t>
            </w:r>
          </w:p>
        </w:tc>
        <w:tc>
          <w:tcPr>
            <w:tcW w:w="481" w:type="dxa"/>
            <w:vAlign w:val="center"/>
          </w:tcPr>
          <w:p w14:paraId="62DC94F5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 w14:paraId="4CDA8824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刘永浩</w:t>
            </w:r>
          </w:p>
        </w:tc>
        <w:tc>
          <w:tcPr>
            <w:tcW w:w="1115" w:type="dxa"/>
            <w:vAlign w:val="center"/>
          </w:tcPr>
          <w:p w14:paraId="0EA82D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副主任医师/讲师</w:t>
            </w:r>
          </w:p>
        </w:tc>
      </w:tr>
      <w:tr w14:paraId="6FB795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 w14:paraId="6B5D4DFD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851" w:type="dxa"/>
            <w:vAlign w:val="center"/>
          </w:tcPr>
          <w:p w14:paraId="4EAA7344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10.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567" w:type="dxa"/>
            <w:vAlign w:val="center"/>
          </w:tcPr>
          <w:p w14:paraId="1E71673F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567" w:type="dxa"/>
            <w:vAlign w:val="center"/>
          </w:tcPr>
          <w:p w14:paraId="1452F260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6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4819" w:type="dxa"/>
            <w:vAlign w:val="center"/>
          </w:tcPr>
          <w:p w14:paraId="366D8224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呼吸系统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</w:t>
            </w:r>
          </w:p>
          <w:p w14:paraId="3E0D68B9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（正常及基本病变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气管支气管病变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先天性病变）</w:t>
            </w:r>
          </w:p>
        </w:tc>
        <w:tc>
          <w:tcPr>
            <w:tcW w:w="481" w:type="dxa"/>
            <w:vAlign w:val="center"/>
          </w:tcPr>
          <w:p w14:paraId="1ABDE362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56" w:type="dxa"/>
            <w:vAlign w:val="center"/>
          </w:tcPr>
          <w:p w14:paraId="15A390B6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王希明</w:t>
            </w:r>
          </w:p>
        </w:tc>
        <w:tc>
          <w:tcPr>
            <w:tcW w:w="1115" w:type="dxa"/>
            <w:vAlign w:val="center"/>
          </w:tcPr>
          <w:p w14:paraId="07B262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主任医师副教授　</w:t>
            </w:r>
          </w:p>
        </w:tc>
      </w:tr>
      <w:tr w14:paraId="254668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 w14:paraId="3F89B07D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851" w:type="dxa"/>
            <w:vAlign w:val="center"/>
          </w:tcPr>
          <w:p w14:paraId="7499CD6E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10.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567" w:type="dxa"/>
            <w:vAlign w:val="center"/>
          </w:tcPr>
          <w:p w14:paraId="1C180DBA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567" w:type="dxa"/>
            <w:vAlign w:val="center"/>
          </w:tcPr>
          <w:p w14:paraId="721137B1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819" w:type="dxa"/>
            <w:vAlign w:val="center"/>
          </w:tcPr>
          <w:p w14:paraId="56DEA4CB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呼吸系统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  <w:p w14:paraId="7882A23A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（肺部炎症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肺结核）</w:t>
            </w:r>
          </w:p>
        </w:tc>
        <w:tc>
          <w:tcPr>
            <w:tcW w:w="481" w:type="dxa"/>
            <w:vAlign w:val="center"/>
          </w:tcPr>
          <w:p w14:paraId="56B052F0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 w14:paraId="30913395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王希明</w:t>
            </w:r>
          </w:p>
        </w:tc>
        <w:tc>
          <w:tcPr>
            <w:tcW w:w="1115" w:type="dxa"/>
            <w:vAlign w:val="center"/>
          </w:tcPr>
          <w:p w14:paraId="6FB5A6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主任医师副教授　</w:t>
            </w:r>
          </w:p>
        </w:tc>
      </w:tr>
      <w:tr w14:paraId="6CE83E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 w14:paraId="0FF99CAB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851" w:type="dxa"/>
            <w:vAlign w:val="center"/>
          </w:tcPr>
          <w:p w14:paraId="1156DD3E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10.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22</w:t>
            </w:r>
          </w:p>
        </w:tc>
        <w:tc>
          <w:tcPr>
            <w:tcW w:w="567" w:type="dxa"/>
            <w:vAlign w:val="center"/>
          </w:tcPr>
          <w:p w14:paraId="5A1715E2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567" w:type="dxa"/>
            <w:vAlign w:val="center"/>
          </w:tcPr>
          <w:p w14:paraId="33739FE3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819" w:type="dxa"/>
            <w:vAlign w:val="center"/>
          </w:tcPr>
          <w:p w14:paraId="3FB40052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呼吸系统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4B350D91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（肺真菌病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肺寄生虫病变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肺肿瘤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481" w:type="dxa"/>
            <w:vAlign w:val="center"/>
          </w:tcPr>
          <w:p w14:paraId="7E208FA5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 w14:paraId="2DA77228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王希明</w:t>
            </w:r>
          </w:p>
        </w:tc>
        <w:tc>
          <w:tcPr>
            <w:tcW w:w="1115" w:type="dxa"/>
            <w:vAlign w:val="center"/>
          </w:tcPr>
          <w:p w14:paraId="32FEEF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主任医师副教授　</w:t>
            </w:r>
          </w:p>
        </w:tc>
      </w:tr>
      <w:tr w14:paraId="3D750C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 w14:paraId="46F37B02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851" w:type="dxa"/>
            <w:vAlign w:val="center"/>
          </w:tcPr>
          <w:p w14:paraId="6EABF2E0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  <w:lang w:val="en-US" w:eastAsia="zh-CN"/>
              </w:rPr>
              <w:t>0</w:t>
            </w:r>
            <w:r>
              <w:rPr>
                <w:rFonts w:ascii="楷体" w:hAnsi="楷体" w:eastAsia="楷体" w:cs="楷体"/>
                <w:color w:val="auto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  <w:lang w:val="en-US" w:eastAsia="zh-CN"/>
              </w:rPr>
              <w:t>24</w:t>
            </w:r>
          </w:p>
        </w:tc>
        <w:tc>
          <w:tcPr>
            <w:tcW w:w="567" w:type="dxa"/>
            <w:vAlign w:val="center"/>
          </w:tcPr>
          <w:p w14:paraId="063B71B9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567" w:type="dxa"/>
            <w:vAlign w:val="center"/>
          </w:tcPr>
          <w:p w14:paraId="5BC09FF8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6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4819" w:type="dxa"/>
            <w:vAlign w:val="center"/>
          </w:tcPr>
          <w:p w14:paraId="793CC8ED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呼吸系统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4</w:t>
            </w:r>
          </w:p>
          <w:p w14:paraId="1B610550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（肺肿瘤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481" w:type="dxa"/>
            <w:vAlign w:val="center"/>
          </w:tcPr>
          <w:p w14:paraId="64EB7EF8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56" w:type="dxa"/>
            <w:vAlign w:val="center"/>
          </w:tcPr>
          <w:p w14:paraId="1301502A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王希明</w:t>
            </w:r>
          </w:p>
        </w:tc>
        <w:tc>
          <w:tcPr>
            <w:tcW w:w="1115" w:type="dxa"/>
            <w:vAlign w:val="center"/>
          </w:tcPr>
          <w:p w14:paraId="49B6AE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主任医师副教授　</w:t>
            </w:r>
          </w:p>
        </w:tc>
      </w:tr>
      <w:tr w14:paraId="08DE1D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584" w:type="dxa"/>
            <w:vMerge w:val="restart"/>
            <w:vAlign w:val="center"/>
          </w:tcPr>
          <w:p w14:paraId="579F4B50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851" w:type="dxa"/>
            <w:vAlign w:val="center"/>
          </w:tcPr>
          <w:p w14:paraId="1C8B9A83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0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29</w:t>
            </w:r>
          </w:p>
        </w:tc>
        <w:tc>
          <w:tcPr>
            <w:tcW w:w="567" w:type="dxa"/>
            <w:vAlign w:val="center"/>
          </w:tcPr>
          <w:p w14:paraId="71211400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567" w:type="dxa"/>
            <w:vAlign w:val="center"/>
          </w:tcPr>
          <w:p w14:paraId="2E284FDF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819" w:type="dxa"/>
            <w:vAlign w:val="center"/>
          </w:tcPr>
          <w:p w14:paraId="252C9AE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呼吸系统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5</w:t>
            </w:r>
          </w:p>
          <w:p w14:paraId="7EDE65BA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（尘肺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肺纤维化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结节病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韦格肉芽肿）</w:t>
            </w:r>
          </w:p>
          <w:p w14:paraId="7244734B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1" w:type="dxa"/>
            <w:vAlign w:val="center"/>
          </w:tcPr>
          <w:p w14:paraId="6ADDE996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 w14:paraId="02769A5C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王希明</w:t>
            </w:r>
          </w:p>
        </w:tc>
        <w:tc>
          <w:tcPr>
            <w:tcW w:w="1115" w:type="dxa"/>
            <w:vAlign w:val="center"/>
          </w:tcPr>
          <w:p w14:paraId="184A53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主任医师副教授　</w:t>
            </w:r>
          </w:p>
        </w:tc>
      </w:tr>
      <w:tr w14:paraId="37C2BE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</w:trPr>
        <w:tc>
          <w:tcPr>
            <w:tcW w:w="584" w:type="dxa"/>
            <w:vMerge w:val="continue"/>
            <w:vAlign w:val="center"/>
          </w:tcPr>
          <w:p w14:paraId="79CC030D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D965991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0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31</w:t>
            </w:r>
          </w:p>
        </w:tc>
        <w:tc>
          <w:tcPr>
            <w:tcW w:w="567" w:type="dxa"/>
            <w:vAlign w:val="center"/>
          </w:tcPr>
          <w:p w14:paraId="7FFA46F1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567" w:type="dxa"/>
            <w:vAlign w:val="center"/>
          </w:tcPr>
          <w:p w14:paraId="3FAD2E9C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6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4819" w:type="dxa"/>
            <w:vAlign w:val="center"/>
          </w:tcPr>
          <w:p w14:paraId="33C2D925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呼吸系统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6</w:t>
            </w:r>
          </w:p>
          <w:p w14:paraId="5C2560D2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（胸膜、胸壁、纵膈、膈肌病变、胸部外伤）</w:t>
            </w:r>
          </w:p>
        </w:tc>
        <w:tc>
          <w:tcPr>
            <w:tcW w:w="481" w:type="dxa"/>
            <w:vAlign w:val="center"/>
          </w:tcPr>
          <w:p w14:paraId="2EB41498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56" w:type="dxa"/>
            <w:vAlign w:val="center"/>
          </w:tcPr>
          <w:p w14:paraId="65295B01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王希明</w:t>
            </w:r>
          </w:p>
        </w:tc>
        <w:tc>
          <w:tcPr>
            <w:tcW w:w="1115" w:type="dxa"/>
            <w:vAlign w:val="center"/>
          </w:tcPr>
          <w:p w14:paraId="170F2C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主任医师副教授　</w:t>
            </w:r>
          </w:p>
        </w:tc>
      </w:tr>
      <w:tr w14:paraId="103B8A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584" w:type="dxa"/>
            <w:vMerge w:val="restart"/>
            <w:vAlign w:val="center"/>
          </w:tcPr>
          <w:p w14:paraId="4B657CA3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51" w:type="dxa"/>
            <w:vAlign w:val="center"/>
          </w:tcPr>
          <w:p w14:paraId="3FF7DB52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11.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7" w:type="dxa"/>
            <w:vAlign w:val="center"/>
          </w:tcPr>
          <w:p w14:paraId="7EAB248B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567" w:type="dxa"/>
            <w:vAlign w:val="center"/>
          </w:tcPr>
          <w:p w14:paraId="4316A536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819" w:type="dxa"/>
            <w:vAlign w:val="center"/>
          </w:tcPr>
          <w:p w14:paraId="34F4A151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肺结节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CBL</w:t>
            </w:r>
          </w:p>
        </w:tc>
        <w:tc>
          <w:tcPr>
            <w:tcW w:w="481" w:type="dxa"/>
            <w:vAlign w:val="center"/>
          </w:tcPr>
          <w:p w14:paraId="4A92ACEC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 w14:paraId="2D0B625F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郁义星</w:t>
            </w:r>
          </w:p>
        </w:tc>
        <w:tc>
          <w:tcPr>
            <w:tcW w:w="1115" w:type="dxa"/>
            <w:vAlign w:val="center"/>
          </w:tcPr>
          <w:p w14:paraId="18A872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8"/>
                <w:szCs w:val="18"/>
                <w:lang w:val="en-US" w:eastAsia="zh-CN"/>
              </w:rPr>
              <w:t xml:space="preserve">副主任医师/副教授 </w:t>
            </w:r>
          </w:p>
        </w:tc>
      </w:tr>
      <w:tr w14:paraId="795CE8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 w14:paraId="5273078A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851" w:type="dxa"/>
            <w:vAlign w:val="center"/>
          </w:tcPr>
          <w:p w14:paraId="225EDCCB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11.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567" w:type="dxa"/>
            <w:vAlign w:val="center"/>
          </w:tcPr>
          <w:p w14:paraId="7D0729E5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567" w:type="dxa"/>
            <w:vAlign w:val="center"/>
          </w:tcPr>
          <w:p w14:paraId="6459D768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6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4819" w:type="dxa"/>
            <w:vAlign w:val="center"/>
          </w:tcPr>
          <w:p w14:paraId="18FCFB9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循环系统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</w:t>
            </w:r>
          </w:p>
          <w:p w14:paraId="1A6684AB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（正常及基本病变、先天性心脏病）</w:t>
            </w:r>
          </w:p>
        </w:tc>
        <w:tc>
          <w:tcPr>
            <w:tcW w:w="481" w:type="dxa"/>
            <w:vAlign w:val="center"/>
          </w:tcPr>
          <w:p w14:paraId="1A8D7F3A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56" w:type="dxa"/>
            <w:vAlign w:val="center"/>
          </w:tcPr>
          <w:p w14:paraId="5D24E16B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张卫国</w:t>
            </w:r>
          </w:p>
        </w:tc>
        <w:tc>
          <w:tcPr>
            <w:tcW w:w="1115" w:type="dxa"/>
            <w:vAlign w:val="center"/>
          </w:tcPr>
          <w:p w14:paraId="74E74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主任医师/副教授</w:t>
            </w:r>
          </w:p>
        </w:tc>
      </w:tr>
      <w:tr w14:paraId="583536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 w14:paraId="3C8905CD">
            <w:pPr>
              <w:jc w:val="center"/>
              <w:rPr>
                <w:rFonts w:hint="default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51" w:type="dxa"/>
            <w:vAlign w:val="center"/>
          </w:tcPr>
          <w:p w14:paraId="6F205F6C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auto"/>
                <w:kern w:val="0"/>
                <w:szCs w:val="21"/>
              </w:rPr>
              <w:t>11.</w:t>
            </w: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567" w:type="dxa"/>
            <w:vAlign w:val="center"/>
          </w:tcPr>
          <w:p w14:paraId="483234EA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567" w:type="dxa"/>
            <w:vAlign w:val="center"/>
          </w:tcPr>
          <w:p w14:paraId="5735A821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819" w:type="dxa"/>
            <w:vAlign w:val="center"/>
          </w:tcPr>
          <w:p w14:paraId="219437C2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循环系统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  <w:p w14:paraId="2D00720E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（冠心病、瓣膜性心脏病、高血压心脏病、肺心病）</w:t>
            </w:r>
          </w:p>
        </w:tc>
        <w:tc>
          <w:tcPr>
            <w:tcW w:w="481" w:type="dxa"/>
            <w:vAlign w:val="center"/>
          </w:tcPr>
          <w:p w14:paraId="0A3A1269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 w14:paraId="21F2F2A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张卫国</w:t>
            </w:r>
          </w:p>
        </w:tc>
        <w:tc>
          <w:tcPr>
            <w:tcW w:w="1115" w:type="dxa"/>
            <w:vAlign w:val="center"/>
          </w:tcPr>
          <w:p w14:paraId="51D3FD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主任医师/副教授</w:t>
            </w:r>
          </w:p>
        </w:tc>
      </w:tr>
      <w:tr w14:paraId="01A221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 w14:paraId="6C6B32B4">
            <w:pPr>
              <w:jc w:val="center"/>
              <w:rPr>
                <w:rFonts w:hint="default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851" w:type="dxa"/>
            <w:vAlign w:val="center"/>
          </w:tcPr>
          <w:p w14:paraId="32FD4547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11.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567" w:type="dxa"/>
            <w:vAlign w:val="center"/>
          </w:tcPr>
          <w:p w14:paraId="22300501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567" w:type="dxa"/>
            <w:vAlign w:val="center"/>
          </w:tcPr>
          <w:p w14:paraId="1C41B62A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6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4819" w:type="dxa"/>
            <w:vAlign w:val="center"/>
          </w:tcPr>
          <w:p w14:paraId="770A93A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循环系统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5EEBB320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（心肌病、心包疾病）</w:t>
            </w:r>
          </w:p>
        </w:tc>
        <w:tc>
          <w:tcPr>
            <w:tcW w:w="481" w:type="dxa"/>
            <w:vAlign w:val="center"/>
          </w:tcPr>
          <w:p w14:paraId="71FA97AB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56" w:type="dxa"/>
            <w:vAlign w:val="center"/>
          </w:tcPr>
          <w:p w14:paraId="52FC274A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张卫国</w:t>
            </w:r>
          </w:p>
        </w:tc>
        <w:tc>
          <w:tcPr>
            <w:tcW w:w="1115" w:type="dxa"/>
            <w:vAlign w:val="center"/>
          </w:tcPr>
          <w:p w14:paraId="7C19D8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主任医师/副教授</w:t>
            </w:r>
          </w:p>
        </w:tc>
      </w:tr>
      <w:tr w14:paraId="0DA1D3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</w:trPr>
        <w:tc>
          <w:tcPr>
            <w:tcW w:w="584" w:type="dxa"/>
            <w:vMerge w:val="continue"/>
            <w:vAlign w:val="center"/>
          </w:tcPr>
          <w:p w14:paraId="167B23EF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51" w:type="dxa"/>
            <w:vAlign w:val="center"/>
          </w:tcPr>
          <w:p w14:paraId="74320881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auto"/>
                <w:kern w:val="0"/>
                <w:szCs w:val="21"/>
              </w:rPr>
              <w:t>11.</w:t>
            </w: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567" w:type="dxa"/>
            <w:vAlign w:val="center"/>
          </w:tcPr>
          <w:p w14:paraId="3DE2D043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567" w:type="dxa"/>
            <w:vAlign w:val="center"/>
          </w:tcPr>
          <w:p w14:paraId="1F1233D0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819" w:type="dxa"/>
            <w:vAlign w:val="center"/>
          </w:tcPr>
          <w:p w14:paraId="489D0350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循环系统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4</w:t>
            </w:r>
          </w:p>
          <w:p w14:paraId="6A060035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（主动脉病变、肺循环病变及周围血管病变）</w:t>
            </w:r>
          </w:p>
        </w:tc>
        <w:tc>
          <w:tcPr>
            <w:tcW w:w="481" w:type="dxa"/>
            <w:vAlign w:val="center"/>
          </w:tcPr>
          <w:p w14:paraId="1852440C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 w14:paraId="056A91EE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张卫国</w:t>
            </w:r>
          </w:p>
        </w:tc>
        <w:tc>
          <w:tcPr>
            <w:tcW w:w="1115" w:type="dxa"/>
            <w:vAlign w:val="center"/>
          </w:tcPr>
          <w:p w14:paraId="372A6A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主任医师/副教授</w:t>
            </w:r>
          </w:p>
        </w:tc>
      </w:tr>
      <w:tr w14:paraId="0A6ADB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584" w:type="dxa"/>
            <w:vMerge w:val="restart"/>
            <w:vAlign w:val="center"/>
          </w:tcPr>
          <w:p w14:paraId="7D663EF5">
            <w:pPr>
              <w:jc w:val="center"/>
              <w:rPr>
                <w:rFonts w:hint="default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851" w:type="dxa"/>
            <w:vAlign w:val="center"/>
          </w:tcPr>
          <w:p w14:paraId="17A871C9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11.21</w:t>
            </w:r>
          </w:p>
        </w:tc>
        <w:tc>
          <w:tcPr>
            <w:tcW w:w="567" w:type="dxa"/>
            <w:vAlign w:val="center"/>
          </w:tcPr>
          <w:p w14:paraId="0BF1662A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567" w:type="dxa"/>
            <w:vAlign w:val="center"/>
          </w:tcPr>
          <w:p w14:paraId="58B31520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6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4819" w:type="dxa"/>
            <w:vAlign w:val="center"/>
          </w:tcPr>
          <w:p w14:paraId="6BB0AECE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胸痛三联征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CBL</w:t>
            </w:r>
          </w:p>
        </w:tc>
        <w:tc>
          <w:tcPr>
            <w:tcW w:w="481" w:type="dxa"/>
            <w:vAlign w:val="center"/>
          </w:tcPr>
          <w:p w14:paraId="376973CD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56" w:type="dxa"/>
            <w:vAlign w:val="center"/>
          </w:tcPr>
          <w:p w14:paraId="696BC01B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方  向</w:t>
            </w:r>
          </w:p>
        </w:tc>
        <w:tc>
          <w:tcPr>
            <w:tcW w:w="1115" w:type="dxa"/>
            <w:vAlign w:val="center"/>
          </w:tcPr>
          <w:p w14:paraId="56D22A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主治医师</w:t>
            </w:r>
          </w:p>
          <w:p w14:paraId="323B09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助教　</w:t>
            </w:r>
          </w:p>
        </w:tc>
      </w:tr>
      <w:tr w14:paraId="26BAB7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</w:trPr>
        <w:tc>
          <w:tcPr>
            <w:tcW w:w="584" w:type="dxa"/>
            <w:vMerge w:val="continue"/>
            <w:vAlign w:val="center"/>
          </w:tcPr>
          <w:p w14:paraId="503A5501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51" w:type="dxa"/>
            <w:vAlign w:val="center"/>
          </w:tcPr>
          <w:p w14:paraId="407D00BF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11.22</w:t>
            </w:r>
          </w:p>
        </w:tc>
        <w:tc>
          <w:tcPr>
            <w:tcW w:w="567" w:type="dxa"/>
            <w:vAlign w:val="center"/>
          </w:tcPr>
          <w:p w14:paraId="61389DEB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567" w:type="dxa"/>
            <w:vAlign w:val="center"/>
          </w:tcPr>
          <w:p w14:paraId="5445FF45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819" w:type="dxa"/>
            <w:vAlign w:val="center"/>
          </w:tcPr>
          <w:p w14:paraId="15160913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消化系统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</w:t>
            </w:r>
          </w:p>
          <w:p w14:paraId="15DFCE4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（正常和基本病变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食管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胃部）</w:t>
            </w:r>
          </w:p>
        </w:tc>
        <w:tc>
          <w:tcPr>
            <w:tcW w:w="481" w:type="dxa"/>
            <w:vAlign w:val="center"/>
          </w:tcPr>
          <w:p w14:paraId="66D99E34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 w14:paraId="4F88A8F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李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立</w:t>
            </w:r>
          </w:p>
        </w:tc>
        <w:tc>
          <w:tcPr>
            <w:tcW w:w="1115" w:type="dxa"/>
            <w:vAlign w:val="center"/>
          </w:tcPr>
          <w:p w14:paraId="197809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副主任医师/讲师</w:t>
            </w:r>
          </w:p>
        </w:tc>
      </w:tr>
      <w:tr w14:paraId="6D6731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 w14:paraId="2CD33114">
            <w:pPr>
              <w:jc w:val="center"/>
              <w:rPr>
                <w:rFonts w:hint="default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851" w:type="dxa"/>
            <w:vAlign w:val="center"/>
          </w:tcPr>
          <w:p w14:paraId="25DE4DA8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  <w:lang w:val="en-US" w:eastAsia="zh-CN"/>
              </w:rPr>
              <w:t>11.26</w:t>
            </w:r>
          </w:p>
        </w:tc>
        <w:tc>
          <w:tcPr>
            <w:tcW w:w="567" w:type="dxa"/>
            <w:vAlign w:val="center"/>
          </w:tcPr>
          <w:p w14:paraId="4D50E968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567" w:type="dxa"/>
            <w:vAlign w:val="center"/>
          </w:tcPr>
          <w:p w14:paraId="381E32D2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819" w:type="dxa"/>
            <w:vAlign w:val="center"/>
          </w:tcPr>
          <w:p w14:paraId="6BEF26C1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消化系统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  <w:p w14:paraId="19DA323D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（十二指肠及小肠、结直肠、阑尾）</w:t>
            </w:r>
          </w:p>
        </w:tc>
        <w:tc>
          <w:tcPr>
            <w:tcW w:w="481" w:type="dxa"/>
            <w:vAlign w:val="center"/>
          </w:tcPr>
          <w:p w14:paraId="7FFC5F0B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 w14:paraId="10A9E144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李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立</w:t>
            </w:r>
          </w:p>
        </w:tc>
        <w:tc>
          <w:tcPr>
            <w:tcW w:w="1115" w:type="dxa"/>
            <w:vAlign w:val="center"/>
          </w:tcPr>
          <w:p w14:paraId="4005BD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副主任医师/讲师</w:t>
            </w:r>
          </w:p>
        </w:tc>
      </w:tr>
      <w:tr w14:paraId="105FC6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 w14:paraId="30535953">
            <w:pPr>
              <w:jc w:val="both"/>
              <w:rPr>
                <w:rFonts w:hint="default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51" w:type="dxa"/>
            <w:vAlign w:val="center"/>
          </w:tcPr>
          <w:p w14:paraId="08EC8140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29</w:t>
            </w:r>
          </w:p>
        </w:tc>
        <w:tc>
          <w:tcPr>
            <w:tcW w:w="567" w:type="dxa"/>
            <w:vAlign w:val="center"/>
          </w:tcPr>
          <w:p w14:paraId="240C3120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567" w:type="dxa"/>
            <w:vAlign w:val="center"/>
          </w:tcPr>
          <w:p w14:paraId="3395BA40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819" w:type="dxa"/>
            <w:vAlign w:val="center"/>
          </w:tcPr>
          <w:p w14:paraId="606BB490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消化系统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749C41E0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（正常和基本病变、肝脏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481" w:type="dxa"/>
            <w:vAlign w:val="center"/>
          </w:tcPr>
          <w:p w14:paraId="35D9EAE6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 w14:paraId="09DF59F5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谢道海</w:t>
            </w:r>
          </w:p>
        </w:tc>
        <w:tc>
          <w:tcPr>
            <w:tcW w:w="1115" w:type="dxa"/>
            <w:vAlign w:val="center"/>
          </w:tcPr>
          <w:p w14:paraId="10E5AA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主任医师副教授</w:t>
            </w:r>
          </w:p>
        </w:tc>
      </w:tr>
      <w:tr w14:paraId="3BDADF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 w14:paraId="03D297B5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851" w:type="dxa"/>
            <w:vAlign w:val="center"/>
          </w:tcPr>
          <w:p w14:paraId="167D99EB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12.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567" w:type="dxa"/>
            <w:vAlign w:val="center"/>
          </w:tcPr>
          <w:p w14:paraId="4B6FAFA4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567" w:type="dxa"/>
            <w:vAlign w:val="center"/>
          </w:tcPr>
          <w:p w14:paraId="6AB7825E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819" w:type="dxa"/>
            <w:vAlign w:val="center"/>
          </w:tcPr>
          <w:p w14:paraId="708C0B8B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消化系统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4</w:t>
            </w:r>
          </w:p>
          <w:p w14:paraId="6E7458F9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（肝脏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2/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胆系）</w:t>
            </w:r>
          </w:p>
        </w:tc>
        <w:tc>
          <w:tcPr>
            <w:tcW w:w="481" w:type="dxa"/>
            <w:vAlign w:val="center"/>
          </w:tcPr>
          <w:p w14:paraId="5E109BF8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 w14:paraId="510F8197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谢道海</w:t>
            </w:r>
          </w:p>
        </w:tc>
        <w:tc>
          <w:tcPr>
            <w:tcW w:w="1115" w:type="dxa"/>
            <w:vAlign w:val="center"/>
          </w:tcPr>
          <w:p w14:paraId="61EF07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主任医师副教授</w:t>
            </w:r>
          </w:p>
        </w:tc>
      </w:tr>
      <w:tr w14:paraId="2D3670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 w14:paraId="7816C127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851" w:type="dxa"/>
            <w:vAlign w:val="center"/>
          </w:tcPr>
          <w:p w14:paraId="572F84CD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12.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7" w:type="dxa"/>
            <w:vAlign w:val="center"/>
          </w:tcPr>
          <w:p w14:paraId="343CBE26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567" w:type="dxa"/>
            <w:vAlign w:val="center"/>
          </w:tcPr>
          <w:p w14:paraId="390269AB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6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4819" w:type="dxa"/>
            <w:vAlign w:val="center"/>
          </w:tcPr>
          <w:p w14:paraId="2748B7D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消化系统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5</w:t>
            </w:r>
          </w:p>
          <w:p w14:paraId="07065237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（胰腺、脾脏、腹膜及腹膜腔）</w:t>
            </w:r>
          </w:p>
        </w:tc>
        <w:tc>
          <w:tcPr>
            <w:tcW w:w="481" w:type="dxa"/>
            <w:vAlign w:val="center"/>
          </w:tcPr>
          <w:p w14:paraId="3FB266CF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56" w:type="dxa"/>
            <w:vAlign w:val="center"/>
          </w:tcPr>
          <w:p w14:paraId="6D3D9A3E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谢道海</w:t>
            </w:r>
          </w:p>
        </w:tc>
        <w:tc>
          <w:tcPr>
            <w:tcW w:w="1115" w:type="dxa"/>
            <w:vAlign w:val="center"/>
          </w:tcPr>
          <w:p w14:paraId="6D0F21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主任医师副教授</w:t>
            </w:r>
          </w:p>
        </w:tc>
      </w:tr>
      <w:tr w14:paraId="125441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 w14:paraId="6CAAFB04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51" w:type="dxa"/>
            <w:vAlign w:val="center"/>
          </w:tcPr>
          <w:p w14:paraId="6C683EF7">
            <w:pPr>
              <w:widowControl/>
              <w:jc w:val="center"/>
              <w:rPr>
                <w:rFonts w:hint="default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楷体" w:hAnsi="楷体" w:eastAsia="楷体" w:cs="宋体"/>
                <w:color w:val="auto"/>
                <w:kern w:val="0"/>
                <w:szCs w:val="21"/>
              </w:rPr>
              <w:t>12.</w:t>
            </w:r>
            <w:r>
              <w:rPr>
                <w:rFonts w:hint="eastAsia" w:ascii="楷体" w:hAnsi="楷体" w:eastAsia="楷体" w:cs="宋体"/>
                <w:color w:val="auto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567" w:type="dxa"/>
            <w:vAlign w:val="center"/>
          </w:tcPr>
          <w:p w14:paraId="0F4AF13D"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567" w:type="dxa"/>
            <w:vAlign w:val="center"/>
          </w:tcPr>
          <w:p w14:paraId="6CB8B71D"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819" w:type="dxa"/>
            <w:vAlign w:val="center"/>
          </w:tcPr>
          <w:p w14:paraId="3006D1F1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消化系统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6</w:t>
            </w:r>
          </w:p>
          <w:p w14:paraId="23921731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（急腹症）</w:t>
            </w:r>
          </w:p>
        </w:tc>
        <w:tc>
          <w:tcPr>
            <w:tcW w:w="481" w:type="dxa"/>
            <w:vAlign w:val="center"/>
          </w:tcPr>
          <w:p w14:paraId="1C2E5B21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 w14:paraId="7A7B6A10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谢道海</w:t>
            </w:r>
          </w:p>
        </w:tc>
        <w:tc>
          <w:tcPr>
            <w:tcW w:w="1115" w:type="dxa"/>
            <w:vAlign w:val="center"/>
          </w:tcPr>
          <w:p w14:paraId="283975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主任医师副教授</w:t>
            </w:r>
          </w:p>
        </w:tc>
      </w:tr>
      <w:tr w14:paraId="140BB3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exact"/>
        </w:trPr>
        <w:tc>
          <w:tcPr>
            <w:tcW w:w="584" w:type="dxa"/>
            <w:vAlign w:val="center"/>
          </w:tcPr>
          <w:p w14:paraId="7CEE2E17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851" w:type="dxa"/>
            <w:vAlign w:val="center"/>
          </w:tcPr>
          <w:p w14:paraId="4B79E654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12.13</w:t>
            </w:r>
          </w:p>
        </w:tc>
        <w:tc>
          <w:tcPr>
            <w:tcW w:w="567" w:type="dxa"/>
            <w:vAlign w:val="center"/>
          </w:tcPr>
          <w:p w14:paraId="46F5223E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567" w:type="dxa"/>
            <w:vAlign w:val="center"/>
          </w:tcPr>
          <w:p w14:paraId="0622A1DB">
            <w:pPr>
              <w:widowControl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1-4</w:t>
            </w:r>
          </w:p>
        </w:tc>
        <w:tc>
          <w:tcPr>
            <w:tcW w:w="4819" w:type="dxa"/>
            <w:vAlign w:val="center"/>
          </w:tcPr>
          <w:p w14:paraId="1E07C6DA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胃肠道肿瘤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CBL</w:t>
            </w:r>
          </w:p>
        </w:tc>
        <w:tc>
          <w:tcPr>
            <w:tcW w:w="481" w:type="dxa"/>
            <w:vAlign w:val="center"/>
          </w:tcPr>
          <w:p w14:paraId="1422D4B7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 w14:paraId="1E36E0E9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姜  楠</w:t>
            </w:r>
          </w:p>
        </w:tc>
        <w:tc>
          <w:tcPr>
            <w:tcW w:w="1115" w:type="dxa"/>
            <w:vAlign w:val="center"/>
          </w:tcPr>
          <w:p w14:paraId="2722E1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主治医师</w:t>
            </w:r>
          </w:p>
          <w:p w14:paraId="3FFB14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讲师　</w:t>
            </w:r>
          </w:p>
        </w:tc>
      </w:tr>
      <w:tr w14:paraId="7FB3C9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</w:trPr>
        <w:tc>
          <w:tcPr>
            <w:tcW w:w="584" w:type="dxa"/>
            <w:vMerge w:val="restart"/>
            <w:vAlign w:val="center"/>
          </w:tcPr>
          <w:p w14:paraId="1AFCB38A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851" w:type="dxa"/>
            <w:vAlign w:val="center"/>
          </w:tcPr>
          <w:p w14:paraId="1F8234A5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12.17</w:t>
            </w:r>
          </w:p>
        </w:tc>
        <w:tc>
          <w:tcPr>
            <w:tcW w:w="567" w:type="dxa"/>
            <w:vAlign w:val="center"/>
          </w:tcPr>
          <w:p w14:paraId="71CC1AE3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567" w:type="dxa"/>
            <w:vAlign w:val="center"/>
          </w:tcPr>
          <w:p w14:paraId="5D8AB492">
            <w:pPr>
              <w:widowControl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1-4</w:t>
            </w:r>
          </w:p>
        </w:tc>
        <w:tc>
          <w:tcPr>
            <w:tcW w:w="4819" w:type="dxa"/>
            <w:vAlign w:val="center"/>
          </w:tcPr>
          <w:p w14:paraId="28C3BB92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肝脏肿瘤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CBL</w:t>
            </w:r>
          </w:p>
        </w:tc>
        <w:tc>
          <w:tcPr>
            <w:tcW w:w="481" w:type="dxa"/>
            <w:vAlign w:val="center"/>
          </w:tcPr>
          <w:p w14:paraId="76A8939B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 w14:paraId="296928BD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范艳芬</w:t>
            </w:r>
          </w:p>
        </w:tc>
        <w:tc>
          <w:tcPr>
            <w:tcW w:w="1115" w:type="dxa"/>
            <w:vAlign w:val="center"/>
          </w:tcPr>
          <w:p w14:paraId="3474BA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副主任医师/讲师</w:t>
            </w:r>
          </w:p>
          <w:p w14:paraId="553BBE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 w14:paraId="00D07C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</w:trPr>
        <w:tc>
          <w:tcPr>
            <w:tcW w:w="584" w:type="dxa"/>
            <w:vMerge w:val="continue"/>
            <w:vAlign w:val="center"/>
          </w:tcPr>
          <w:p w14:paraId="4BF82C73">
            <w:pPr>
              <w:jc w:val="center"/>
              <w:rPr>
                <w:rFonts w:hint="default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51" w:type="dxa"/>
            <w:vAlign w:val="center"/>
          </w:tcPr>
          <w:p w14:paraId="3F263C41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12.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67" w:type="dxa"/>
            <w:vAlign w:val="center"/>
          </w:tcPr>
          <w:p w14:paraId="75E4C8AA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567" w:type="dxa"/>
            <w:vAlign w:val="center"/>
          </w:tcPr>
          <w:p w14:paraId="6D81233B">
            <w:pPr>
              <w:widowControl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1-4</w:t>
            </w:r>
          </w:p>
        </w:tc>
        <w:tc>
          <w:tcPr>
            <w:tcW w:w="4819" w:type="dxa"/>
            <w:vAlign w:val="center"/>
          </w:tcPr>
          <w:p w14:paraId="69C779DD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急腹症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CBL</w:t>
            </w:r>
          </w:p>
        </w:tc>
        <w:tc>
          <w:tcPr>
            <w:tcW w:w="481" w:type="dxa"/>
            <w:vAlign w:val="center"/>
          </w:tcPr>
          <w:p w14:paraId="2FB988E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56" w:type="dxa"/>
            <w:vAlign w:val="center"/>
          </w:tcPr>
          <w:p w14:paraId="27FA2A51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黄  周</w:t>
            </w:r>
          </w:p>
        </w:tc>
        <w:tc>
          <w:tcPr>
            <w:tcW w:w="1115" w:type="dxa"/>
            <w:vAlign w:val="center"/>
          </w:tcPr>
          <w:p w14:paraId="2A624B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主治医师</w:t>
            </w:r>
          </w:p>
          <w:p w14:paraId="55581E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助教　</w:t>
            </w:r>
          </w:p>
        </w:tc>
      </w:tr>
      <w:tr w14:paraId="4A6974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</w:trPr>
        <w:tc>
          <w:tcPr>
            <w:tcW w:w="584" w:type="dxa"/>
            <w:vAlign w:val="center"/>
          </w:tcPr>
          <w:p w14:paraId="3BA0D242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851" w:type="dxa"/>
            <w:vAlign w:val="center"/>
          </w:tcPr>
          <w:p w14:paraId="6743386E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12.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27</w:t>
            </w:r>
          </w:p>
        </w:tc>
        <w:tc>
          <w:tcPr>
            <w:tcW w:w="567" w:type="dxa"/>
            <w:vAlign w:val="center"/>
          </w:tcPr>
          <w:p w14:paraId="0F59D267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567" w:type="dxa"/>
            <w:vAlign w:val="center"/>
          </w:tcPr>
          <w:p w14:paraId="1F582BFD">
            <w:pPr>
              <w:widowControl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4819" w:type="dxa"/>
            <w:vAlign w:val="center"/>
          </w:tcPr>
          <w:p w14:paraId="7B993AA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病例讨论</w:t>
            </w:r>
          </w:p>
        </w:tc>
        <w:tc>
          <w:tcPr>
            <w:tcW w:w="481" w:type="dxa"/>
            <w:vAlign w:val="center"/>
          </w:tcPr>
          <w:p w14:paraId="037B2630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56" w:type="dxa"/>
            <w:vAlign w:val="center"/>
          </w:tcPr>
          <w:p w14:paraId="6EC2757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杨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玲</w:t>
            </w:r>
          </w:p>
        </w:tc>
        <w:tc>
          <w:tcPr>
            <w:tcW w:w="1115" w:type="dxa"/>
            <w:vAlign w:val="center"/>
          </w:tcPr>
          <w:p w14:paraId="08AF55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</w:t>
            </w:r>
          </w:p>
          <w:p w14:paraId="0D0226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副教授　</w:t>
            </w:r>
          </w:p>
        </w:tc>
      </w:tr>
    </w:tbl>
    <w:p w14:paraId="1B566497">
      <w:pPr>
        <w:spacing w:line="240" w:lineRule="auto"/>
        <w:rPr>
          <w:rFonts w:asci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注：上课地点：</w:t>
      </w:r>
      <w:r>
        <w:rPr>
          <w:rFonts w:hint="eastAsia" w:ascii="宋体" w:hAnsi="宋体" w:cs="宋体"/>
          <w:b/>
          <w:szCs w:val="21"/>
          <w:lang w:val="en-US" w:eastAsia="zh-CN"/>
        </w:rPr>
        <w:t>财绿楼207（智慧教室）</w:t>
      </w:r>
    </w:p>
    <w:p w14:paraId="546A239A">
      <w:pPr>
        <w:spacing w:line="240" w:lineRule="auto"/>
        <w:ind w:firstLine="422" w:firstLineChars="200"/>
        <w:rPr>
          <w:rFonts w:asci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上课时间：</w:t>
      </w:r>
    </w:p>
    <w:tbl>
      <w:tblPr>
        <w:tblStyle w:val="4"/>
        <w:tblW w:w="88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24199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2960" w:type="dxa"/>
            <w:gridSpan w:val="2"/>
            <w:vAlign w:val="center"/>
          </w:tcPr>
          <w:p w14:paraId="0AA78F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7491E02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27A188F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432B1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080" w:type="dxa"/>
            <w:vAlign w:val="center"/>
          </w:tcPr>
          <w:p w14:paraId="4FD5E49E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266C5B0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0015F518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5354648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3626B2A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432072C8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 w14:paraId="3264A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080" w:type="dxa"/>
            <w:vAlign w:val="center"/>
          </w:tcPr>
          <w:p w14:paraId="6839F06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570F0933">
            <w:pPr>
              <w:widowControl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8:00—8: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vAlign w:val="center"/>
          </w:tcPr>
          <w:p w14:paraId="73FAA95E">
            <w:pPr>
              <w:widowControl/>
              <w:jc w:val="center"/>
              <w:rPr>
                <w:rFonts w:hint="eastAsia" w:eastAsia="宋体"/>
                <w:kern w:val="0"/>
                <w:sz w:val="18"/>
                <w:szCs w:val="18"/>
                <w:shd w:val="clear" w:color="FFFFFF" w:fill="D9D9D9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880" w:type="dxa"/>
            <w:vAlign w:val="center"/>
          </w:tcPr>
          <w:p w14:paraId="648CCAD7">
            <w:pPr>
              <w:widowControl/>
              <w:jc w:val="center"/>
              <w:rPr>
                <w:rFonts w:hint="default" w:eastAsia="宋体"/>
                <w:kern w:val="0"/>
                <w:sz w:val="18"/>
                <w:szCs w:val="18"/>
                <w:shd w:val="clear" w:color="FFFFFF" w:fill="D9D9D9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0—14: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vAlign w:val="center"/>
          </w:tcPr>
          <w:p w14:paraId="54BBB5AC">
            <w:pPr>
              <w:widowControl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880" w:type="dxa"/>
            <w:vAlign w:val="center"/>
          </w:tcPr>
          <w:p w14:paraId="3748CB03">
            <w:pPr>
              <w:widowControl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18:30—19: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</w:tr>
      <w:tr w14:paraId="1B8BE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080" w:type="dxa"/>
            <w:vAlign w:val="center"/>
          </w:tcPr>
          <w:p w14:paraId="202DF2EF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1D292182">
            <w:pPr>
              <w:widowControl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0—9: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080" w:type="dxa"/>
            <w:vAlign w:val="center"/>
          </w:tcPr>
          <w:p w14:paraId="7A40CD95">
            <w:pPr>
              <w:widowControl/>
              <w:jc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880" w:type="dxa"/>
            <w:vAlign w:val="center"/>
          </w:tcPr>
          <w:p w14:paraId="48C5A428">
            <w:pPr>
              <w:widowControl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kern w:val="0"/>
                <w:sz w:val="18"/>
                <w:szCs w:val="18"/>
              </w:rPr>
              <w:t>—15: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080" w:type="dxa"/>
            <w:vAlign w:val="center"/>
          </w:tcPr>
          <w:p w14:paraId="40CF6A47">
            <w:pPr>
              <w:widowControl/>
              <w:jc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880" w:type="dxa"/>
            <w:vAlign w:val="center"/>
          </w:tcPr>
          <w:p w14:paraId="5CCBC02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25</w:t>
            </w:r>
            <w:r>
              <w:rPr>
                <w:kern w:val="0"/>
                <w:sz w:val="18"/>
                <w:szCs w:val="18"/>
              </w:rPr>
              <w:t>—20: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4085B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080" w:type="dxa"/>
            <w:vAlign w:val="center"/>
          </w:tcPr>
          <w:p w14:paraId="3B17C01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148829F4">
            <w:pPr>
              <w:widowControl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080" w:type="dxa"/>
            <w:vAlign w:val="center"/>
          </w:tcPr>
          <w:p w14:paraId="4340A001">
            <w:pPr>
              <w:widowControl/>
              <w:jc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880" w:type="dxa"/>
            <w:vAlign w:val="center"/>
          </w:tcPr>
          <w:p w14:paraId="3D5F682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—16: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665678AD">
            <w:pPr>
              <w:widowControl/>
              <w:jc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80" w:type="dxa"/>
            <w:vAlign w:val="center"/>
          </w:tcPr>
          <w:p w14:paraId="665F71BB">
            <w:pPr>
              <w:widowControl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kern w:val="0"/>
                <w:sz w:val="18"/>
                <w:szCs w:val="18"/>
              </w:rPr>
              <w:t>0—21: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05</w:t>
            </w:r>
          </w:p>
        </w:tc>
      </w:tr>
      <w:tr w14:paraId="32EF7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080" w:type="dxa"/>
            <w:vAlign w:val="center"/>
          </w:tcPr>
          <w:p w14:paraId="09014CD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3CBC4E7C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34D391C4">
            <w:pPr>
              <w:widowControl/>
              <w:jc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880" w:type="dxa"/>
            <w:vAlign w:val="center"/>
          </w:tcPr>
          <w:p w14:paraId="2467476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16:4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—17:30</w:t>
            </w:r>
          </w:p>
        </w:tc>
        <w:tc>
          <w:tcPr>
            <w:tcW w:w="1080" w:type="dxa"/>
            <w:vAlign w:val="center"/>
          </w:tcPr>
          <w:p w14:paraId="541E8AE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7EC31A05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14:paraId="1D218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080" w:type="dxa"/>
            <w:vAlign w:val="center"/>
          </w:tcPr>
          <w:p w14:paraId="429E06E3">
            <w:pPr>
              <w:widowControl/>
              <w:jc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880" w:type="dxa"/>
            <w:vAlign w:val="center"/>
          </w:tcPr>
          <w:p w14:paraId="2F30F1B6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7FF2AE94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553569D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3C774BCE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160FEEC9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</w:tbl>
    <w:p w14:paraId="729A2EC6">
      <w:pPr>
        <w:spacing w:line="360" w:lineRule="auto"/>
        <w:ind w:left="1168" w:leftChars="484" w:hanging="152" w:hangingChars="42"/>
        <w:rPr>
          <w:rFonts w:ascii="黑体" w:eastAsia="黑体"/>
          <w:b/>
          <w:bCs/>
          <w:kern w:val="0"/>
          <w:sz w:val="36"/>
          <w:szCs w:val="36"/>
        </w:rPr>
      </w:pPr>
      <w:r>
        <w:rPr>
          <w:rFonts w:hint="eastAsia" w:ascii="黑体" w:eastAsia="黑体"/>
          <w:b/>
          <w:bCs/>
          <w:kern w:val="0"/>
          <w:sz w:val="36"/>
          <w:szCs w:val="36"/>
        </w:rPr>
        <w:t>苏州大学</w:t>
      </w:r>
      <w:r>
        <w:rPr>
          <w:rFonts w:hint="eastAsia" w:ascii="黑体" w:eastAsia="黑体"/>
          <w:b/>
          <w:bCs/>
          <w:kern w:val="0"/>
          <w:sz w:val="36"/>
          <w:szCs w:val="36"/>
          <w:lang w:val="en-US" w:eastAsia="zh-CN"/>
        </w:rPr>
        <w:t>苏州</w:t>
      </w:r>
      <w:r>
        <w:rPr>
          <w:rFonts w:hint="eastAsia" w:ascii="黑体" w:eastAsia="黑体"/>
          <w:b/>
          <w:bCs/>
          <w:kern w:val="0"/>
          <w:sz w:val="36"/>
          <w:szCs w:val="36"/>
        </w:rPr>
        <w:t>医学院教学日历（实验、见习部分）</w:t>
      </w:r>
    </w:p>
    <w:p w14:paraId="613E9BDC">
      <w:pPr>
        <w:autoSpaceDE w:val="0"/>
        <w:autoSpaceDN w:val="0"/>
        <w:adjustRightInd w:val="0"/>
        <w:spacing w:line="360" w:lineRule="auto"/>
        <w:ind w:left="0" w:leftChars="0" w:right="0" w:rightChars="0" w:firstLine="0" w:firstLineChars="0"/>
        <w:jc w:val="center"/>
        <w:rPr>
          <w:rStyle w:val="8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Style w:val="8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Style w:val="8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Style w:val="8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Style w:val="8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五</w:t>
      </w:r>
      <w:r>
        <w:rPr>
          <w:rStyle w:val="8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</w:t>
      </w:r>
      <w:r>
        <w:rPr>
          <w:rStyle w:val="8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一</w:t>
      </w:r>
      <w:r>
        <w:rPr>
          <w:rStyle w:val="8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学期</w:t>
      </w:r>
    </w:p>
    <w:p w14:paraId="0D915E58">
      <w:pPr>
        <w:autoSpaceDE w:val="0"/>
        <w:autoSpaceDN w:val="0"/>
        <w:adjustRightInd w:val="0"/>
        <w:spacing w:line="360" w:lineRule="auto"/>
        <w:jc w:val="left"/>
        <w:rPr>
          <w:rFonts w:hint="default" w:ascii="黑体" w:hAnsi="黑体" w:eastAsia="黑体"/>
          <w:bCs/>
          <w:color w:val="000000"/>
          <w:kern w:val="0"/>
          <w:sz w:val="24"/>
          <w:lang w:val="en-US" w:eastAsia="zh-CN"/>
        </w:rPr>
      </w:pPr>
      <w:r>
        <w:rPr>
          <w:rFonts w:hint="eastAsia" w:ascii="黑体" w:hAnsi="黑体" w:eastAsia="黑体"/>
          <w:bCs/>
          <w:color w:val="000000"/>
          <w:kern w:val="0"/>
          <w:sz w:val="24"/>
        </w:rPr>
        <w:t>课程名称：影像诊断学（二上）</w:t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>实验、见习总学时：</w:t>
      </w:r>
      <w:r>
        <w:rPr>
          <w:rFonts w:hint="eastAsia" w:ascii="黑体" w:hAnsi="黑体" w:eastAsia="黑体"/>
          <w:bCs/>
          <w:color w:val="000000"/>
          <w:kern w:val="0"/>
          <w:sz w:val="24"/>
          <w:lang w:val="en-US" w:eastAsia="zh-CN"/>
        </w:rPr>
        <w:t>39</w:t>
      </w:r>
    </w:p>
    <w:p w14:paraId="11DE8D2A">
      <w:pPr>
        <w:rPr>
          <w:rFonts w:hint="eastAsia" w:ascii="黑体" w:hAnsi="黑体" w:eastAsia="黑体"/>
          <w:bCs/>
          <w:color w:val="000000"/>
          <w:kern w:val="0"/>
          <w:sz w:val="24"/>
          <w:lang w:eastAsia="zh-CN"/>
        </w:rPr>
      </w:pPr>
      <w:r>
        <w:rPr>
          <w:rFonts w:hint="eastAsia" w:ascii="黑体" w:hAnsi="黑体" w:eastAsia="黑体"/>
          <w:bCs/>
          <w:color w:val="000000"/>
          <w:kern w:val="0"/>
          <w:sz w:val="24"/>
        </w:rPr>
        <w:t>授课班级：</w:t>
      </w:r>
      <w:r>
        <w:rPr>
          <w:rFonts w:hint="eastAsia" w:ascii="黑体" w:hAnsi="黑体" w:eastAsia="黑体"/>
          <w:bCs/>
          <w:color w:val="000000"/>
          <w:kern w:val="0"/>
          <w:sz w:val="24"/>
          <w:lang w:val="en-US" w:eastAsia="zh-CN"/>
        </w:rPr>
        <w:t>21级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>影像班</w:t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 xml:space="preserve">   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>人数：</w:t>
      </w:r>
      <w:r>
        <w:rPr>
          <w:rFonts w:ascii="黑体" w:hAnsi="黑体" w:eastAsia="黑体"/>
          <w:bCs/>
          <w:color w:val="000000"/>
          <w:kern w:val="0"/>
          <w:sz w:val="24"/>
        </w:rPr>
        <w:t>4</w:t>
      </w:r>
      <w:r>
        <w:rPr>
          <w:rFonts w:hint="eastAsia" w:ascii="黑体" w:hAnsi="黑体" w:eastAsia="黑体"/>
          <w:bCs/>
          <w:color w:val="000000"/>
          <w:kern w:val="0"/>
          <w:sz w:val="24"/>
          <w:lang w:val="en-US" w:eastAsia="zh-CN"/>
        </w:rPr>
        <w:t>4</w:t>
      </w:r>
    </w:p>
    <w:tbl>
      <w:tblPr>
        <w:tblStyle w:val="4"/>
        <w:tblW w:w="960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"/>
        <w:gridCol w:w="817"/>
        <w:gridCol w:w="459"/>
        <w:gridCol w:w="709"/>
        <w:gridCol w:w="3544"/>
        <w:gridCol w:w="461"/>
        <w:gridCol w:w="426"/>
        <w:gridCol w:w="425"/>
        <w:gridCol w:w="425"/>
        <w:gridCol w:w="1098"/>
        <w:gridCol w:w="745"/>
      </w:tblGrid>
      <w:tr w14:paraId="5490B5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97" w:type="dxa"/>
            <w:vMerge w:val="restart"/>
            <w:tcBorders>
              <w:top w:val="single" w:color="auto" w:sz="12" w:space="0"/>
            </w:tcBorders>
            <w:vAlign w:val="center"/>
          </w:tcPr>
          <w:p w14:paraId="1592F6D7"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817" w:type="dxa"/>
            <w:vMerge w:val="restart"/>
            <w:tcBorders>
              <w:top w:val="single" w:color="auto" w:sz="12" w:space="0"/>
            </w:tcBorders>
            <w:vAlign w:val="center"/>
          </w:tcPr>
          <w:p w14:paraId="62878987"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459" w:type="dxa"/>
            <w:vMerge w:val="restart"/>
            <w:tcBorders>
              <w:top w:val="single" w:color="auto" w:sz="12" w:space="0"/>
            </w:tcBorders>
            <w:vAlign w:val="center"/>
          </w:tcPr>
          <w:p w14:paraId="33120547"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</w:tcBorders>
            <w:vAlign w:val="center"/>
          </w:tcPr>
          <w:p w14:paraId="141FD988"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3544" w:type="dxa"/>
            <w:vMerge w:val="restart"/>
            <w:tcBorders>
              <w:top w:val="single" w:color="auto" w:sz="12" w:space="0"/>
            </w:tcBorders>
            <w:vAlign w:val="center"/>
          </w:tcPr>
          <w:p w14:paraId="7CADB15C"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实验、见习项目名称</w:t>
            </w:r>
          </w:p>
        </w:tc>
        <w:tc>
          <w:tcPr>
            <w:tcW w:w="461" w:type="dxa"/>
            <w:vMerge w:val="restart"/>
            <w:tcBorders>
              <w:top w:val="single" w:color="auto" w:sz="12" w:space="0"/>
            </w:tcBorders>
            <w:vAlign w:val="center"/>
          </w:tcPr>
          <w:p w14:paraId="212C931D"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1276" w:type="dxa"/>
            <w:gridSpan w:val="3"/>
            <w:tcBorders>
              <w:top w:val="single" w:color="auto" w:sz="12" w:space="0"/>
            </w:tcBorders>
            <w:vAlign w:val="center"/>
          </w:tcPr>
          <w:p w14:paraId="33262E64"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实验性质</w:t>
            </w:r>
          </w:p>
        </w:tc>
        <w:tc>
          <w:tcPr>
            <w:tcW w:w="1098" w:type="dxa"/>
            <w:vMerge w:val="restart"/>
            <w:tcBorders>
              <w:top w:val="single" w:color="auto" w:sz="12" w:space="0"/>
            </w:tcBorders>
            <w:vAlign w:val="center"/>
          </w:tcPr>
          <w:p w14:paraId="109DCB23"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带教教师</w:t>
            </w:r>
          </w:p>
        </w:tc>
        <w:tc>
          <w:tcPr>
            <w:tcW w:w="745" w:type="dxa"/>
            <w:vMerge w:val="restart"/>
            <w:tcBorders>
              <w:top w:val="single" w:color="auto" w:sz="12" w:space="0"/>
            </w:tcBorders>
            <w:vAlign w:val="center"/>
          </w:tcPr>
          <w:p w14:paraId="3F269391"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分组情况</w:t>
            </w:r>
          </w:p>
        </w:tc>
      </w:tr>
      <w:tr w14:paraId="1C0726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497" w:type="dxa"/>
            <w:vMerge w:val="continue"/>
            <w:vAlign w:val="center"/>
          </w:tcPr>
          <w:p w14:paraId="32F196EF"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</w:p>
        </w:tc>
        <w:tc>
          <w:tcPr>
            <w:tcW w:w="817" w:type="dxa"/>
            <w:vMerge w:val="continue"/>
            <w:vAlign w:val="center"/>
          </w:tcPr>
          <w:p w14:paraId="0CC33293"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</w:p>
        </w:tc>
        <w:tc>
          <w:tcPr>
            <w:tcW w:w="459" w:type="dxa"/>
            <w:vMerge w:val="continue"/>
            <w:vAlign w:val="center"/>
          </w:tcPr>
          <w:p w14:paraId="16CCB316"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630B996C"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</w:p>
        </w:tc>
        <w:tc>
          <w:tcPr>
            <w:tcW w:w="3544" w:type="dxa"/>
            <w:vMerge w:val="continue"/>
            <w:vAlign w:val="center"/>
          </w:tcPr>
          <w:p w14:paraId="7AD3F218"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</w:p>
        </w:tc>
        <w:tc>
          <w:tcPr>
            <w:tcW w:w="461" w:type="dxa"/>
            <w:vMerge w:val="continue"/>
            <w:vAlign w:val="center"/>
          </w:tcPr>
          <w:p w14:paraId="5B308BA1"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0F6F0F03"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验证性</w:t>
            </w:r>
          </w:p>
        </w:tc>
        <w:tc>
          <w:tcPr>
            <w:tcW w:w="425" w:type="dxa"/>
            <w:vAlign w:val="center"/>
          </w:tcPr>
          <w:p w14:paraId="32FB08FB"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综合性</w:t>
            </w:r>
          </w:p>
        </w:tc>
        <w:tc>
          <w:tcPr>
            <w:tcW w:w="425" w:type="dxa"/>
            <w:vAlign w:val="center"/>
          </w:tcPr>
          <w:p w14:paraId="6A269370"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设计性</w:t>
            </w:r>
          </w:p>
        </w:tc>
        <w:tc>
          <w:tcPr>
            <w:tcW w:w="1098" w:type="dxa"/>
            <w:vMerge w:val="continue"/>
            <w:vAlign w:val="center"/>
          </w:tcPr>
          <w:p w14:paraId="1B8ED0CF"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</w:p>
        </w:tc>
        <w:tc>
          <w:tcPr>
            <w:tcW w:w="745" w:type="dxa"/>
            <w:vMerge w:val="continue"/>
            <w:vAlign w:val="center"/>
          </w:tcPr>
          <w:p w14:paraId="477D66D7"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</w:p>
        </w:tc>
      </w:tr>
      <w:tr w14:paraId="78ACA4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497" w:type="dxa"/>
            <w:vAlign w:val="center"/>
          </w:tcPr>
          <w:p w14:paraId="5A76A650">
            <w:pPr>
              <w:widowControl/>
              <w:jc w:val="center"/>
              <w:rPr>
                <w:rFonts w:hint="eastAsia" w:ascii="楷体" w:hAnsi="楷体" w:eastAsia="楷体" w:cs="宋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817" w:type="dxa"/>
            <w:vAlign w:val="center"/>
          </w:tcPr>
          <w:p w14:paraId="5E8860BB">
            <w:pPr>
              <w:widowControl/>
              <w:jc w:val="center"/>
              <w:rPr>
                <w:rFonts w:hint="default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9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459" w:type="dxa"/>
            <w:vAlign w:val="center"/>
          </w:tcPr>
          <w:p w14:paraId="542D3702"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709" w:type="dxa"/>
            <w:vAlign w:val="center"/>
          </w:tcPr>
          <w:p w14:paraId="293DC545"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3544" w:type="dxa"/>
            <w:vAlign w:val="center"/>
          </w:tcPr>
          <w:p w14:paraId="2047262F">
            <w:pPr>
              <w:widowControl/>
              <w:spacing w:line="440" w:lineRule="exact"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中枢神经系统读片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</w:t>
            </w:r>
          </w:p>
          <w:p w14:paraId="2C41D702"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（先天畸形、感染性病变、脑肿瘤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颅脑损伤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461" w:type="dxa"/>
            <w:vAlign w:val="center"/>
          </w:tcPr>
          <w:p w14:paraId="441841FC">
            <w:pPr>
              <w:widowControl/>
              <w:jc w:val="center"/>
              <w:rPr>
                <w:rFonts w:hint="eastAsia" w:ascii="楷体" w:hAnsi="楷体" w:eastAsia="楷体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26" w:type="dxa"/>
            <w:vAlign w:val="center"/>
          </w:tcPr>
          <w:p w14:paraId="7F1B521B">
            <w:pPr>
              <w:widowControl/>
              <w:spacing w:line="440" w:lineRule="exact"/>
              <w:jc w:val="center"/>
              <w:rPr>
                <w:rFonts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5" w:type="dxa"/>
            <w:vAlign w:val="center"/>
          </w:tcPr>
          <w:p w14:paraId="53181476">
            <w:pPr>
              <w:widowControl/>
              <w:spacing w:line="440" w:lineRule="exact"/>
              <w:jc w:val="center"/>
              <w:rPr>
                <w:rFonts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5" w:type="dxa"/>
            <w:vAlign w:val="center"/>
          </w:tcPr>
          <w:p w14:paraId="4410FA24">
            <w:pPr>
              <w:widowControl/>
              <w:spacing w:line="440" w:lineRule="exact"/>
              <w:jc w:val="center"/>
              <w:rPr>
                <w:rFonts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8" w:type="dxa"/>
            <w:vAlign w:val="center"/>
          </w:tcPr>
          <w:p w14:paraId="03610C3E"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于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洋</w:t>
            </w:r>
          </w:p>
        </w:tc>
        <w:tc>
          <w:tcPr>
            <w:tcW w:w="745" w:type="dxa"/>
            <w:vAlign w:val="center"/>
          </w:tcPr>
          <w:p w14:paraId="0FE5901A">
            <w:pPr>
              <w:widowControl/>
              <w:spacing w:line="440" w:lineRule="exact"/>
              <w:jc w:val="center"/>
              <w:rPr>
                <w:rFonts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  <w:tr w14:paraId="0892EF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497" w:type="dxa"/>
            <w:vAlign w:val="center"/>
          </w:tcPr>
          <w:p w14:paraId="0E078BDE">
            <w:pPr>
              <w:widowControl/>
              <w:jc w:val="center"/>
              <w:rPr>
                <w:rFonts w:hint="default" w:ascii="楷体" w:hAnsi="楷体" w:eastAsia="楷体" w:cs="宋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17" w:type="dxa"/>
            <w:vAlign w:val="center"/>
          </w:tcPr>
          <w:p w14:paraId="38B5C4EE">
            <w:pPr>
              <w:widowControl/>
              <w:jc w:val="center"/>
              <w:rPr>
                <w:rFonts w:hint="default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9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24</w:t>
            </w:r>
          </w:p>
        </w:tc>
        <w:tc>
          <w:tcPr>
            <w:tcW w:w="459" w:type="dxa"/>
            <w:vAlign w:val="center"/>
          </w:tcPr>
          <w:p w14:paraId="73AF82C8">
            <w:pPr>
              <w:widowControl/>
              <w:jc w:val="both"/>
              <w:rPr>
                <w:rFonts w:hint="eastAsia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709" w:type="dxa"/>
            <w:vAlign w:val="center"/>
          </w:tcPr>
          <w:p w14:paraId="663E7C3F"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3544" w:type="dxa"/>
            <w:vAlign w:val="center"/>
          </w:tcPr>
          <w:p w14:paraId="178FC0E0"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中枢神经系统读片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  <w:p w14:paraId="34761247"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（脑血管病、脑变性疾病、脱髓鞘疾病、脊髓和椎管内疾病）</w:t>
            </w:r>
          </w:p>
        </w:tc>
        <w:tc>
          <w:tcPr>
            <w:tcW w:w="461" w:type="dxa"/>
            <w:vAlign w:val="center"/>
          </w:tcPr>
          <w:p w14:paraId="398D87F5">
            <w:pPr>
              <w:widowControl/>
              <w:jc w:val="center"/>
              <w:rPr>
                <w:rFonts w:hint="eastAsia" w:ascii="楷体" w:hAnsi="楷体" w:eastAsia="楷体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26" w:type="dxa"/>
            <w:vAlign w:val="center"/>
          </w:tcPr>
          <w:p w14:paraId="23257012">
            <w:pPr>
              <w:widowControl/>
              <w:spacing w:line="440" w:lineRule="exact"/>
              <w:jc w:val="center"/>
              <w:rPr>
                <w:rFonts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5" w:type="dxa"/>
            <w:vAlign w:val="center"/>
          </w:tcPr>
          <w:p w14:paraId="79FE2911">
            <w:pPr>
              <w:widowControl/>
              <w:spacing w:line="440" w:lineRule="exact"/>
              <w:jc w:val="center"/>
              <w:rPr>
                <w:rFonts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5" w:type="dxa"/>
            <w:vAlign w:val="center"/>
          </w:tcPr>
          <w:p w14:paraId="516C9882">
            <w:pPr>
              <w:widowControl/>
              <w:spacing w:line="440" w:lineRule="exact"/>
              <w:jc w:val="center"/>
              <w:rPr>
                <w:rFonts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8" w:type="dxa"/>
            <w:vAlign w:val="center"/>
          </w:tcPr>
          <w:p w14:paraId="0B57F949">
            <w:pPr>
              <w:widowControl/>
              <w:ind w:firstLine="105" w:firstLineChars="50"/>
              <w:rPr>
                <w:rFonts w:hint="eastAsia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杨义文</w:t>
            </w:r>
          </w:p>
        </w:tc>
        <w:tc>
          <w:tcPr>
            <w:tcW w:w="745" w:type="dxa"/>
            <w:vAlign w:val="center"/>
          </w:tcPr>
          <w:p w14:paraId="0EAC1557">
            <w:pPr>
              <w:widowControl/>
              <w:spacing w:line="440" w:lineRule="exact"/>
              <w:jc w:val="center"/>
              <w:rPr>
                <w:rFonts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  <w:tr w14:paraId="7670AA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497" w:type="dxa"/>
            <w:vAlign w:val="center"/>
          </w:tcPr>
          <w:p w14:paraId="33BAB449">
            <w:pPr>
              <w:widowControl/>
              <w:jc w:val="center"/>
              <w:rPr>
                <w:rFonts w:hint="default" w:ascii="楷体" w:hAnsi="楷体" w:eastAsia="楷体" w:cs="宋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817" w:type="dxa"/>
            <w:vAlign w:val="center"/>
          </w:tcPr>
          <w:p w14:paraId="5BC9CA99">
            <w:pPr>
              <w:widowControl/>
              <w:jc w:val="center"/>
              <w:rPr>
                <w:rFonts w:hint="default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10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459" w:type="dxa"/>
            <w:vAlign w:val="center"/>
          </w:tcPr>
          <w:p w14:paraId="3A5B0D2D"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709" w:type="dxa"/>
            <w:vAlign w:val="center"/>
          </w:tcPr>
          <w:p w14:paraId="3B928A3F"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3544" w:type="dxa"/>
            <w:vAlign w:val="center"/>
          </w:tcPr>
          <w:p w14:paraId="0B28726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头颈部读片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</w:t>
            </w:r>
          </w:p>
          <w:p w14:paraId="1F3037C0"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（眼部、鼻部、耳部）</w:t>
            </w:r>
          </w:p>
        </w:tc>
        <w:tc>
          <w:tcPr>
            <w:tcW w:w="461" w:type="dxa"/>
            <w:vAlign w:val="center"/>
          </w:tcPr>
          <w:p w14:paraId="2E310A27">
            <w:pPr>
              <w:widowControl/>
              <w:jc w:val="center"/>
              <w:rPr>
                <w:rFonts w:hint="eastAsia" w:ascii="楷体" w:hAnsi="楷体" w:eastAsia="楷体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26" w:type="dxa"/>
            <w:vAlign w:val="center"/>
          </w:tcPr>
          <w:p w14:paraId="67560B28">
            <w:pPr>
              <w:widowControl/>
              <w:spacing w:line="440" w:lineRule="exact"/>
              <w:jc w:val="center"/>
              <w:rPr>
                <w:rFonts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5" w:type="dxa"/>
            <w:vAlign w:val="center"/>
          </w:tcPr>
          <w:p w14:paraId="77AF5722">
            <w:pPr>
              <w:widowControl/>
              <w:spacing w:line="440" w:lineRule="exact"/>
              <w:jc w:val="center"/>
              <w:rPr>
                <w:rFonts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5" w:type="dxa"/>
            <w:vAlign w:val="center"/>
          </w:tcPr>
          <w:p w14:paraId="208F1741">
            <w:pPr>
              <w:widowControl/>
              <w:spacing w:line="440" w:lineRule="exact"/>
              <w:jc w:val="center"/>
              <w:rPr>
                <w:rFonts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8" w:type="dxa"/>
            <w:vAlign w:val="center"/>
          </w:tcPr>
          <w:p w14:paraId="1AB2753C"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黄仁军</w:t>
            </w:r>
          </w:p>
        </w:tc>
        <w:tc>
          <w:tcPr>
            <w:tcW w:w="745" w:type="dxa"/>
            <w:vAlign w:val="center"/>
          </w:tcPr>
          <w:p w14:paraId="431D3D71">
            <w:pPr>
              <w:widowControl/>
              <w:spacing w:line="440" w:lineRule="exact"/>
              <w:jc w:val="center"/>
              <w:rPr>
                <w:rFonts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  <w:tr w14:paraId="63D26F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497" w:type="dxa"/>
            <w:vAlign w:val="center"/>
          </w:tcPr>
          <w:p w14:paraId="7DB03713">
            <w:pPr>
              <w:widowControl/>
              <w:jc w:val="center"/>
              <w:rPr>
                <w:rFonts w:hint="default" w:ascii="楷体" w:hAnsi="楷体" w:eastAsia="楷体" w:cs="宋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817" w:type="dxa"/>
            <w:vAlign w:val="center"/>
          </w:tcPr>
          <w:p w14:paraId="6D1C7B53">
            <w:pPr>
              <w:widowControl/>
              <w:jc w:val="center"/>
              <w:rPr>
                <w:rFonts w:hint="default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10.15</w:t>
            </w:r>
          </w:p>
        </w:tc>
        <w:tc>
          <w:tcPr>
            <w:tcW w:w="459" w:type="dxa"/>
            <w:vAlign w:val="center"/>
          </w:tcPr>
          <w:p w14:paraId="68721057">
            <w:pPr>
              <w:widowControl/>
              <w:jc w:val="center"/>
              <w:rPr>
                <w:rFonts w:hint="default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709" w:type="dxa"/>
            <w:vAlign w:val="center"/>
          </w:tcPr>
          <w:p w14:paraId="3C074EFD"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3544" w:type="dxa"/>
            <w:vAlign w:val="center"/>
          </w:tcPr>
          <w:p w14:paraId="1AF4E095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头颈部读片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2</w:t>
            </w:r>
          </w:p>
          <w:p w14:paraId="133B0FFD"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（口腔颌面部、咽部、喉部、颈部）</w:t>
            </w:r>
          </w:p>
        </w:tc>
        <w:tc>
          <w:tcPr>
            <w:tcW w:w="461" w:type="dxa"/>
            <w:vAlign w:val="center"/>
          </w:tcPr>
          <w:p w14:paraId="618C68D1">
            <w:pPr>
              <w:widowControl/>
              <w:jc w:val="center"/>
              <w:rPr>
                <w:rFonts w:hint="eastAsia" w:ascii="楷体" w:hAnsi="楷体" w:eastAsia="楷体" w:cs="宋体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26" w:type="dxa"/>
            <w:vAlign w:val="center"/>
          </w:tcPr>
          <w:p w14:paraId="12E5D6E1">
            <w:pPr>
              <w:widowControl/>
              <w:spacing w:line="440" w:lineRule="exact"/>
              <w:jc w:val="center"/>
              <w:rPr>
                <w:rFonts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5" w:type="dxa"/>
            <w:vAlign w:val="center"/>
          </w:tcPr>
          <w:p w14:paraId="1BBF340A">
            <w:pPr>
              <w:widowControl/>
              <w:spacing w:line="440" w:lineRule="exact"/>
              <w:jc w:val="center"/>
              <w:rPr>
                <w:rFonts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5" w:type="dxa"/>
            <w:vAlign w:val="center"/>
          </w:tcPr>
          <w:p w14:paraId="68E5CB96">
            <w:pPr>
              <w:widowControl/>
              <w:spacing w:line="440" w:lineRule="exact"/>
              <w:jc w:val="center"/>
              <w:rPr>
                <w:rFonts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8" w:type="dxa"/>
            <w:vAlign w:val="center"/>
          </w:tcPr>
          <w:p w14:paraId="4BBB1D3D">
            <w:pPr>
              <w:widowControl/>
              <w:rPr>
                <w:rFonts w:hint="eastAsia" w:ascii="楷体" w:hAnsi="楷体" w:eastAsia="楷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翁春娇</w:t>
            </w:r>
          </w:p>
        </w:tc>
        <w:tc>
          <w:tcPr>
            <w:tcW w:w="745" w:type="dxa"/>
            <w:vAlign w:val="center"/>
          </w:tcPr>
          <w:p w14:paraId="50F16CCD"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  <w:tr w14:paraId="20DE40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497" w:type="dxa"/>
            <w:vAlign w:val="center"/>
          </w:tcPr>
          <w:p w14:paraId="0A7756AB">
            <w:pPr>
              <w:widowControl/>
              <w:jc w:val="center"/>
              <w:rPr>
                <w:rFonts w:hint="eastAsia" w:ascii="楷体" w:hAnsi="楷体" w:eastAsia="楷体" w:cs="宋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817" w:type="dxa"/>
            <w:vAlign w:val="center"/>
          </w:tcPr>
          <w:p w14:paraId="6697EBF4">
            <w:pPr>
              <w:widowControl/>
              <w:jc w:val="center"/>
              <w:rPr>
                <w:rFonts w:hint="default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10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25</w:t>
            </w:r>
          </w:p>
        </w:tc>
        <w:tc>
          <w:tcPr>
            <w:tcW w:w="459" w:type="dxa"/>
            <w:vAlign w:val="center"/>
          </w:tcPr>
          <w:p w14:paraId="67A6551A"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709" w:type="dxa"/>
            <w:vAlign w:val="center"/>
          </w:tcPr>
          <w:p w14:paraId="441AF88F"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3544" w:type="dxa"/>
            <w:vAlign w:val="center"/>
          </w:tcPr>
          <w:p w14:paraId="3D84264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呼吸系统读片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</w:t>
            </w:r>
          </w:p>
          <w:p w14:paraId="1D870F1B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（气管支气管病变、先天性病变、肺部炎症、肺结核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肺真菌病、肺寄生虫病变、</w:t>
            </w:r>
          </w:p>
          <w:p w14:paraId="3B8335FE">
            <w:pPr>
              <w:widowControl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肺肿瘤）</w:t>
            </w:r>
          </w:p>
        </w:tc>
        <w:tc>
          <w:tcPr>
            <w:tcW w:w="461" w:type="dxa"/>
            <w:vAlign w:val="center"/>
          </w:tcPr>
          <w:p w14:paraId="36BEED8C">
            <w:pPr>
              <w:widowControl/>
              <w:spacing w:line="440" w:lineRule="exact"/>
              <w:jc w:val="center"/>
              <w:rPr>
                <w:rFonts w:hint="eastAsia" w:ascii="楷体" w:hAnsi="楷体" w:eastAsia="楷体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26" w:type="dxa"/>
            <w:vAlign w:val="center"/>
          </w:tcPr>
          <w:p w14:paraId="6CF01417"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3527BB02"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77C69172"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1098" w:type="dxa"/>
            <w:vAlign w:val="center"/>
          </w:tcPr>
          <w:p w14:paraId="6FE04BD5"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冯蒙蒙</w:t>
            </w:r>
          </w:p>
        </w:tc>
        <w:tc>
          <w:tcPr>
            <w:tcW w:w="745" w:type="dxa"/>
            <w:vAlign w:val="center"/>
          </w:tcPr>
          <w:p w14:paraId="4B0B8622"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  <w:tr w14:paraId="246CA7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497" w:type="dxa"/>
            <w:vAlign w:val="center"/>
          </w:tcPr>
          <w:p w14:paraId="33FDDD6D">
            <w:pPr>
              <w:widowControl/>
              <w:jc w:val="center"/>
              <w:rPr>
                <w:rFonts w:hint="default" w:ascii="楷体" w:hAnsi="楷体" w:eastAsia="楷体" w:cs="宋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817" w:type="dxa"/>
            <w:vAlign w:val="center"/>
          </w:tcPr>
          <w:p w14:paraId="5274708C"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11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459" w:type="dxa"/>
            <w:vAlign w:val="center"/>
          </w:tcPr>
          <w:p w14:paraId="69191CAE"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709" w:type="dxa"/>
            <w:vAlign w:val="center"/>
          </w:tcPr>
          <w:p w14:paraId="35255ADD"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3544" w:type="dxa"/>
            <w:vAlign w:val="center"/>
          </w:tcPr>
          <w:p w14:paraId="7B36BFB7"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呼吸系统读片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  <w:p w14:paraId="6FE37CC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尘肺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肺纤维化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结节病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韦格肉芽肿、胸膜、胸壁、纵膈、膈肌病变、胸部外伤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461" w:type="dxa"/>
            <w:vAlign w:val="center"/>
          </w:tcPr>
          <w:p w14:paraId="09B44D1B">
            <w:pPr>
              <w:widowControl/>
              <w:jc w:val="center"/>
              <w:rPr>
                <w:rFonts w:hint="eastAsia" w:ascii="楷体" w:hAnsi="楷体" w:eastAsia="楷体" w:cs="宋体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26" w:type="dxa"/>
            <w:vAlign w:val="center"/>
          </w:tcPr>
          <w:p w14:paraId="6AD4A41E"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77B1D33F"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296ADED2"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1098" w:type="dxa"/>
            <w:vAlign w:val="center"/>
          </w:tcPr>
          <w:p w14:paraId="276A4920">
            <w:pPr>
              <w:widowControl/>
              <w:ind w:firstLine="105" w:firstLineChars="50"/>
              <w:rPr>
                <w:rFonts w:hint="default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沙圆圆</w:t>
            </w:r>
          </w:p>
        </w:tc>
        <w:tc>
          <w:tcPr>
            <w:tcW w:w="745" w:type="dxa"/>
            <w:vAlign w:val="center"/>
          </w:tcPr>
          <w:p w14:paraId="7D4EA3F0"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  <w:tr w14:paraId="7F1335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497" w:type="dxa"/>
            <w:vAlign w:val="center"/>
          </w:tcPr>
          <w:p w14:paraId="447E84CB">
            <w:pPr>
              <w:widowControl/>
              <w:jc w:val="center"/>
              <w:rPr>
                <w:rFonts w:hint="eastAsia" w:ascii="楷体" w:hAnsi="楷体" w:eastAsia="楷体" w:cs="宋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817" w:type="dxa"/>
            <w:vAlign w:val="center"/>
          </w:tcPr>
          <w:p w14:paraId="0577452F">
            <w:pPr>
              <w:widowControl/>
              <w:jc w:val="center"/>
              <w:rPr>
                <w:rFonts w:hint="default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11.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459" w:type="dxa"/>
            <w:vAlign w:val="center"/>
          </w:tcPr>
          <w:p w14:paraId="31BD1ECC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709" w:type="dxa"/>
            <w:vAlign w:val="center"/>
          </w:tcPr>
          <w:p w14:paraId="5E247DB8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3544" w:type="dxa"/>
            <w:vAlign w:val="center"/>
          </w:tcPr>
          <w:p w14:paraId="0578B72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循环系统读片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</w:t>
            </w:r>
          </w:p>
          <w:p w14:paraId="4C79DCE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（先心病、冠心病、瓣膜病、高心、肺心病）</w:t>
            </w:r>
          </w:p>
        </w:tc>
        <w:tc>
          <w:tcPr>
            <w:tcW w:w="461" w:type="dxa"/>
            <w:vAlign w:val="center"/>
          </w:tcPr>
          <w:p w14:paraId="7E0468DC">
            <w:pPr>
              <w:widowControl/>
              <w:jc w:val="center"/>
              <w:rPr>
                <w:rFonts w:ascii="楷体" w:hAnsi="楷体" w:eastAsia="楷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26" w:type="dxa"/>
            <w:vAlign w:val="center"/>
          </w:tcPr>
          <w:p w14:paraId="06AB6C0D"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58D761A9"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1E078EA5"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1098" w:type="dxa"/>
            <w:vAlign w:val="center"/>
          </w:tcPr>
          <w:p w14:paraId="536631DA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郝光宇</w:t>
            </w:r>
          </w:p>
        </w:tc>
        <w:tc>
          <w:tcPr>
            <w:tcW w:w="745" w:type="dxa"/>
            <w:vAlign w:val="center"/>
          </w:tcPr>
          <w:p w14:paraId="7E3018FD"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  <w:tr w14:paraId="2679E9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497" w:type="dxa"/>
            <w:vAlign w:val="center"/>
          </w:tcPr>
          <w:p w14:paraId="1D5BD132">
            <w:pPr>
              <w:widowControl/>
              <w:jc w:val="center"/>
              <w:rPr>
                <w:rFonts w:hint="eastAsia" w:ascii="楷体" w:hAnsi="楷体" w:eastAsia="楷体" w:cs="宋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817" w:type="dxa"/>
            <w:vAlign w:val="center"/>
          </w:tcPr>
          <w:p w14:paraId="3726AA27">
            <w:pPr>
              <w:widowControl/>
              <w:jc w:val="center"/>
              <w:rPr>
                <w:rFonts w:hint="default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11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19</w:t>
            </w:r>
          </w:p>
        </w:tc>
        <w:tc>
          <w:tcPr>
            <w:tcW w:w="459" w:type="dxa"/>
            <w:vAlign w:val="center"/>
          </w:tcPr>
          <w:p w14:paraId="0BA376E0"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709" w:type="dxa"/>
            <w:vAlign w:val="center"/>
          </w:tcPr>
          <w:p w14:paraId="7FEAFCB2"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3544" w:type="dxa"/>
            <w:vAlign w:val="center"/>
          </w:tcPr>
          <w:p w14:paraId="3720A281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循环系统读片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2</w:t>
            </w:r>
          </w:p>
          <w:p w14:paraId="0EB2CF3F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（心肌病、心包疾病、主动脉病变、肺循环病变及周围血管病变）</w:t>
            </w:r>
          </w:p>
        </w:tc>
        <w:tc>
          <w:tcPr>
            <w:tcW w:w="461" w:type="dxa"/>
            <w:vAlign w:val="center"/>
          </w:tcPr>
          <w:p w14:paraId="1DABD7B3">
            <w:pPr>
              <w:widowControl/>
              <w:jc w:val="center"/>
              <w:rPr>
                <w:rFonts w:hint="eastAsia" w:ascii="楷体" w:hAnsi="楷体" w:eastAsia="楷体" w:cs="宋体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26" w:type="dxa"/>
            <w:vAlign w:val="center"/>
          </w:tcPr>
          <w:p w14:paraId="68124031"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6A149A52"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04A8456C"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1098" w:type="dxa"/>
            <w:vAlign w:val="center"/>
          </w:tcPr>
          <w:p w14:paraId="3CD3A082">
            <w:pPr>
              <w:widowControl/>
              <w:jc w:val="center"/>
              <w:rPr>
                <w:rFonts w:hint="default" w:ascii="楷体" w:hAnsi="楷体" w:eastAsia="楷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孙丹琦</w:t>
            </w:r>
          </w:p>
        </w:tc>
        <w:tc>
          <w:tcPr>
            <w:tcW w:w="745" w:type="dxa"/>
            <w:vAlign w:val="center"/>
          </w:tcPr>
          <w:p w14:paraId="441E262E"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  <w:tr w14:paraId="1C164F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497" w:type="dxa"/>
            <w:vAlign w:val="center"/>
          </w:tcPr>
          <w:p w14:paraId="5DB44280">
            <w:pPr>
              <w:widowControl/>
              <w:jc w:val="center"/>
              <w:rPr>
                <w:rFonts w:hint="eastAsia" w:ascii="楷体" w:hAnsi="楷体" w:eastAsia="楷体" w:cs="宋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817" w:type="dxa"/>
            <w:vAlign w:val="center"/>
          </w:tcPr>
          <w:p w14:paraId="36A60D0C">
            <w:pPr>
              <w:widowControl/>
              <w:jc w:val="center"/>
              <w:rPr>
                <w:rFonts w:hint="default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11.28</w:t>
            </w:r>
          </w:p>
        </w:tc>
        <w:tc>
          <w:tcPr>
            <w:tcW w:w="459" w:type="dxa"/>
            <w:vAlign w:val="center"/>
          </w:tcPr>
          <w:p w14:paraId="0ACDF977">
            <w:pPr>
              <w:widowControl/>
              <w:jc w:val="center"/>
              <w:rPr>
                <w:rFonts w:hint="default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709" w:type="dxa"/>
            <w:vAlign w:val="center"/>
          </w:tcPr>
          <w:p w14:paraId="01FA0EBB">
            <w:pPr>
              <w:widowControl/>
              <w:jc w:val="center"/>
              <w:rPr>
                <w:rFonts w:hint="default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6-8</w:t>
            </w:r>
          </w:p>
        </w:tc>
        <w:tc>
          <w:tcPr>
            <w:tcW w:w="3544" w:type="dxa"/>
            <w:vAlign w:val="center"/>
          </w:tcPr>
          <w:p w14:paraId="34E59133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消化系统读片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</w:t>
            </w:r>
          </w:p>
          <w:p w14:paraId="147324ED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（食管、胃、十二指肠、小肠、结直肠、阑尾）</w:t>
            </w:r>
          </w:p>
        </w:tc>
        <w:tc>
          <w:tcPr>
            <w:tcW w:w="461" w:type="dxa"/>
            <w:vAlign w:val="center"/>
          </w:tcPr>
          <w:p w14:paraId="196CDA01">
            <w:pPr>
              <w:widowControl/>
              <w:jc w:val="center"/>
              <w:rPr>
                <w:rFonts w:hint="eastAsia" w:ascii="楷体" w:hAnsi="楷体" w:eastAsia="楷体" w:cs="宋体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426" w:type="dxa"/>
            <w:vAlign w:val="center"/>
          </w:tcPr>
          <w:p w14:paraId="5D5638C2"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738CCCB2"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39A58643"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1098" w:type="dxa"/>
            <w:vAlign w:val="center"/>
          </w:tcPr>
          <w:p w14:paraId="58EF3392">
            <w:pPr>
              <w:widowControl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李子惠</w:t>
            </w:r>
          </w:p>
        </w:tc>
        <w:tc>
          <w:tcPr>
            <w:tcW w:w="745" w:type="dxa"/>
            <w:vAlign w:val="center"/>
          </w:tcPr>
          <w:p w14:paraId="05E05F18"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  <w:tr w14:paraId="4B7A14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497" w:type="dxa"/>
            <w:vAlign w:val="center"/>
          </w:tcPr>
          <w:p w14:paraId="74BA95CB">
            <w:pPr>
              <w:widowControl/>
              <w:jc w:val="center"/>
              <w:rPr>
                <w:rFonts w:hint="eastAsia" w:ascii="楷体" w:hAnsi="楷体" w:eastAsia="楷体" w:cs="宋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817" w:type="dxa"/>
            <w:vAlign w:val="center"/>
          </w:tcPr>
          <w:p w14:paraId="1F64B46A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12.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459" w:type="dxa"/>
            <w:vAlign w:val="center"/>
          </w:tcPr>
          <w:p w14:paraId="1DDB4E6A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709" w:type="dxa"/>
            <w:vAlign w:val="center"/>
          </w:tcPr>
          <w:p w14:paraId="61A35DF0"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3544" w:type="dxa"/>
            <w:vAlign w:val="center"/>
          </w:tcPr>
          <w:p w14:paraId="76300DE2"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消化系统读片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  <w:p w14:paraId="3DC65E49"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肝脏、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胆系、胰腺、脾脏、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腹膜及腹膜腔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461" w:type="dxa"/>
            <w:vAlign w:val="center"/>
          </w:tcPr>
          <w:p w14:paraId="4478C3BB">
            <w:pPr>
              <w:widowControl/>
              <w:jc w:val="center"/>
              <w:rPr>
                <w:rFonts w:hint="eastAsia" w:ascii="楷体" w:hAnsi="楷体" w:eastAsia="楷体" w:cs="宋体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26" w:type="dxa"/>
            <w:vAlign w:val="center"/>
          </w:tcPr>
          <w:p w14:paraId="26E87FE2"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70FA846A"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1BDC7B33"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1098" w:type="dxa"/>
            <w:vAlign w:val="center"/>
          </w:tcPr>
          <w:p w14:paraId="669A5718">
            <w:pPr>
              <w:widowControl/>
              <w:ind w:firstLine="105" w:firstLineChars="50"/>
              <w:rPr>
                <w:rFonts w:hint="eastAsia" w:ascii="楷体" w:hAnsi="楷体" w:eastAsia="楷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陶  青</w:t>
            </w:r>
          </w:p>
        </w:tc>
        <w:tc>
          <w:tcPr>
            <w:tcW w:w="745" w:type="dxa"/>
            <w:vAlign w:val="center"/>
          </w:tcPr>
          <w:p w14:paraId="745CC983"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</w:tbl>
    <w:p w14:paraId="195E5252">
      <w:pPr>
        <w:spacing w:line="360" w:lineRule="auto"/>
        <w:rPr>
          <w:rFonts w:asci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注：上课地点：</w:t>
      </w:r>
      <w:r>
        <w:rPr>
          <w:rFonts w:hint="eastAsia" w:ascii="宋体" w:hAnsi="宋体" w:cs="宋体"/>
          <w:b/>
          <w:szCs w:val="21"/>
          <w:lang w:val="en-US" w:eastAsia="zh-CN"/>
        </w:rPr>
        <w:t>财绿楼207（智慧教室）</w:t>
      </w:r>
    </w:p>
    <w:p w14:paraId="3B306ABA">
      <w:pPr>
        <w:spacing w:line="360" w:lineRule="auto"/>
        <w:ind w:firstLine="422" w:firstLineChars="200"/>
        <w:rPr>
          <w:rFonts w:ascii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上课时间：</w:t>
      </w:r>
    </w:p>
    <w:tbl>
      <w:tblPr>
        <w:tblStyle w:val="4"/>
        <w:tblW w:w="88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6DF90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2960" w:type="dxa"/>
            <w:gridSpan w:val="2"/>
            <w:vAlign w:val="center"/>
          </w:tcPr>
          <w:p w14:paraId="33BF8E74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531E9CDB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3DCE022E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44721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080" w:type="dxa"/>
            <w:vAlign w:val="center"/>
          </w:tcPr>
          <w:p w14:paraId="3CDF414A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79425417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6A01158A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3CDDE0C3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2A21B594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414710E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 w14:paraId="04A86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080" w:type="dxa"/>
            <w:vAlign w:val="center"/>
          </w:tcPr>
          <w:p w14:paraId="53CA563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16C66547">
            <w:pPr>
              <w:widowControl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8:00—8: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vAlign w:val="center"/>
          </w:tcPr>
          <w:p w14:paraId="6DE84069">
            <w:pPr>
              <w:widowControl/>
              <w:jc w:val="center"/>
              <w:rPr>
                <w:rFonts w:hint="eastAsia" w:eastAsia="宋体"/>
                <w:kern w:val="0"/>
                <w:sz w:val="18"/>
                <w:szCs w:val="18"/>
                <w:shd w:val="clear" w:color="FFFFFF" w:fill="D9D9D9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880" w:type="dxa"/>
            <w:vAlign w:val="center"/>
          </w:tcPr>
          <w:p w14:paraId="364D62CD">
            <w:pPr>
              <w:widowControl/>
              <w:jc w:val="center"/>
              <w:rPr>
                <w:rFonts w:hint="default" w:eastAsia="宋体"/>
                <w:kern w:val="0"/>
                <w:sz w:val="18"/>
                <w:szCs w:val="18"/>
                <w:shd w:val="clear" w:color="FFFFFF" w:fill="D9D9D9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0—14: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vAlign w:val="center"/>
          </w:tcPr>
          <w:p w14:paraId="4AB0CCBC">
            <w:pPr>
              <w:widowControl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880" w:type="dxa"/>
            <w:vAlign w:val="center"/>
          </w:tcPr>
          <w:p w14:paraId="12691D28">
            <w:pPr>
              <w:widowControl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18:30—19: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</w:tr>
      <w:tr w14:paraId="072DD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080" w:type="dxa"/>
            <w:vAlign w:val="center"/>
          </w:tcPr>
          <w:p w14:paraId="1EEBB89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12B988D4">
            <w:pPr>
              <w:widowControl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0—9: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080" w:type="dxa"/>
            <w:vAlign w:val="center"/>
          </w:tcPr>
          <w:p w14:paraId="2D9710AC">
            <w:pPr>
              <w:widowControl/>
              <w:jc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880" w:type="dxa"/>
            <w:vAlign w:val="center"/>
          </w:tcPr>
          <w:p w14:paraId="4E76A7E2">
            <w:pPr>
              <w:widowControl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kern w:val="0"/>
                <w:sz w:val="18"/>
                <w:szCs w:val="18"/>
              </w:rPr>
              <w:t>—15: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080" w:type="dxa"/>
            <w:vAlign w:val="center"/>
          </w:tcPr>
          <w:p w14:paraId="3136B104">
            <w:pPr>
              <w:widowControl/>
              <w:jc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880" w:type="dxa"/>
            <w:vAlign w:val="center"/>
          </w:tcPr>
          <w:p w14:paraId="64C992BC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25</w:t>
            </w:r>
            <w:r>
              <w:rPr>
                <w:kern w:val="0"/>
                <w:sz w:val="18"/>
                <w:szCs w:val="18"/>
              </w:rPr>
              <w:t>—20: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5B024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080" w:type="dxa"/>
            <w:vAlign w:val="center"/>
          </w:tcPr>
          <w:p w14:paraId="7922F6E2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69619F5A">
            <w:pPr>
              <w:widowControl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080" w:type="dxa"/>
            <w:vAlign w:val="center"/>
          </w:tcPr>
          <w:p w14:paraId="68316519">
            <w:pPr>
              <w:widowControl/>
              <w:jc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880" w:type="dxa"/>
            <w:vAlign w:val="center"/>
          </w:tcPr>
          <w:p w14:paraId="2587766C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—16: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11D1B34D">
            <w:pPr>
              <w:widowControl/>
              <w:jc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80" w:type="dxa"/>
            <w:vAlign w:val="center"/>
          </w:tcPr>
          <w:p w14:paraId="0088EBD0">
            <w:pPr>
              <w:widowControl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kern w:val="0"/>
                <w:sz w:val="18"/>
                <w:szCs w:val="18"/>
              </w:rPr>
              <w:t>0—21: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05</w:t>
            </w:r>
          </w:p>
        </w:tc>
      </w:tr>
      <w:tr w14:paraId="13013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080" w:type="dxa"/>
            <w:vAlign w:val="center"/>
          </w:tcPr>
          <w:p w14:paraId="3F6FB50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1046EA4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3C64C366">
            <w:pPr>
              <w:widowControl/>
              <w:jc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880" w:type="dxa"/>
            <w:vAlign w:val="center"/>
          </w:tcPr>
          <w:p w14:paraId="3045204D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16:4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—17:30</w:t>
            </w:r>
          </w:p>
        </w:tc>
        <w:tc>
          <w:tcPr>
            <w:tcW w:w="1080" w:type="dxa"/>
            <w:vAlign w:val="center"/>
          </w:tcPr>
          <w:p w14:paraId="33E53DA4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50F33CD0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14:paraId="1FC92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080" w:type="dxa"/>
            <w:vAlign w:val="center"/>
          </w:tcPr>
          <w:p w14:paraId="0B2BE7AD">
            <w:pPr>
              <w:widowControl/>
              <w:jc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880" w:type="dxa"/>
            <w:vAlign w:val="center"/>
          </w:tcPr>
          <w:p w14:paraId="13B2235D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63875B2F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2E5E9920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90BCA87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57334438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</w:tbl>
    <w:p w14:paraId="5DB68740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zZGM3YzM5MmZmZmYzNzU1YWIyNTE3YWExZTZlNzQifQ=="/>
  </w:docVars>
  <w:rsids>
    <w:rsidRoot w:val="00437422"/>
    <w:rsid w:val="000115BA"/>
    <w:rsid w:val="0002647F"/>
    <w:rsid w:val="00032942"/>
    <w:rsid w:val="00035A55"/>
    <w:rsid w:val="00040C6C"/>
    <w:rsid w:val="00091E23"/>
    <w:rsid w:val="000B603F"/>
    <w:rsid w:val="000C5526"/>
    <w:rsid w:val="000C5598"/>
    <w:rsid w:val="000D0370"/>
    <w:rsid w:val="00103714"/>
    <w:rsid w:val="001120F5"/>
    <w:rsid w:val="00122627"/>
    <w:rsid w:val="00137242"/>
    <w:rsid w:val="00144023"/>
    <w:rsid w:val="00145E33"/>
    <w:rsid w:val="001517D8"/>
    <w:rsid w:val="00154666"/>
    <w:rsid w:val="001609B7"/>
    <w:rsid w:val="00162F3D"/>
    <w:rsid w:val="001655E7"/>
    <w:rsid w:val="0016693A"/>
    <w:rsid w:val="00172499"/>
    <w:rsid w:val="0018022C"/>
    <w:rsid w:val="00180AFF"/>
    <w:rsid w:val="00181C8B"/>
    <w:rsid w:val="001A4BA6"/>
    <w:rsid w:val="001B1E7C"/>
    <w:rsid w:val="001C2CAA"/>
    <w:rsid w:val="001C5D72"/>
    <w:rsid w:val="001C6460"/>
    <w:rsid w:val="001E0404"/>
    <w:rsid w:val="00225266"/>
    <w:rsid w:val="002319AD"/>
    <w:rsid w:val="002357E7"/>
    <w:rsid w:val="00240166"/>
    <w:rsid w:val="0024105A"/>
    <w:rsid w:val="00256B22"/>
    <w:rsid w:val="002700B6"/>
    <w:rsid w:val="0027346A"/>
    <w:rsid w:val="00281637"/>
    <w:rsid w:val="002A2471"/>
    <w:rsid w:val="002C63E0"/>
    <w:rsid w:val="002C7C03"/>
    <w:rsid w:val="00301236"/>
    <w:rsid w:val="003033B7"/>
    <w:rsid w:val="0031497A"/>
    <w:rsid w:val="0032230E"/>
    <w:rsid w:val="00333A35"/>
    <w:rsid w:val="00336A84"/>
    <w:rsid w:val="00344DD4"/>
    <w:rsid w:val="00345556"/>
    <w:rsid w:val="00356B91"/>
    <w:rsid w:val="003605BF"/>
    <w:rsid w:val="0037361E"/>
    <w:rsid w:val="00387EF5"/>
    <w:rsid w:val="0039657E"/>
    <w:rsid w:val="003A0DBB"/>
    <w:rsid w:val="003A6850"/>
    <w:rsid w:val="003C142C"/>
    <w:rsid w:val="003C31A8"/>
    <w:rsid w:val="003F147E"/>
    <w:rsid w:val="003F1F6B"/>
    <w:rsid w:val="004118FE"/>
    <w:rsid w:val="00426D74"/>
    <w:rsid w:val="00430124"/>
    <w:rsid w:val="004303B0"/>
    <w:rsid w:val="00437227"/>
    <w:rsid w:val="00437422"/>
    <w:rsid w:val="00440484"/>
    <w:rsid w:val="0048296A"/>
    <w:rsid w:val="004B2318"/>
    <w:rsid w:val="004B2F10"/>
    <w:rsid w:val="004B3C85"/>
    <w:rsid w:val="004B5A33"/>
    <w:rsid w:val="004C7A70"/>
    <w:rsid w:val="00507D12"/>
    <w:rsid w:val="005162F3"/>
    <w:rsid w:val="005604AB"/>
    <w:rsid w:val="005837B5"/>
    <w:rsid w:val="005B786C"/>
    <w:rsid w:val="005D0A4B"/>
    <w:rsid w:val="005E4D70"/>
    <w:rsid w:val="00603BF0"/>
    <w:rsid w:val="00625B5D"/>
    <w:rsid w:val="006379C2"/>
    <w:rsid w:val="00642437"/>
    <w:rsid w:val="0065370E"/>
    <w:rsid w:val="006656ED"/>
    <w:rsid w:val="00674C3F"/>
    <w:rsid w:val="006750CA"/>
    <w:rsid w:val="00694235"/>
    <w:rsid w:val="006D1B10"/>
    <w:rsid w:val="006F4C73"/>
    <w:rsid w:val="0070356E"/>
    <w:rsid w:val="0070777E"/>
    <w:rsid w:val="00717108"/>
    <w:rsid w:val="00774DE8"/>
    <w:rsid w:val="00777A0B"/>
    <w:rsid w:val="007842B4"/>
    <w:rsid w:val="00791968"/>
    <w:rsid w:val="00794064"/>
    <w:rsid w:val="007B063E"/>
    <w:rsid w:val="007B3795"/>
    <w:rsid w:val="007E5DAB"/>
    <w:rsid w:val="00806F84"/>
    <w:rsid w:val="008075F5"/>
    <w:rsid w:val="00817DD6"/>
    <w:rsid w:val="00821DC7"/>
    <w:rsid w:val="00826602"/>
    <w:rsid w:val="00833DB4"/>
    <w:rsid w:val="00835EC8"/>
    <w:rsid w:val="00855F2D"/>
    <w:rsid w:val="008809A6"/>
    <w:rsid w:val="00887823"/>
    <w:rsid w:val="008A5218"/>
    <w:rsid w:val="008B62D8"/>
    <w:rsid w:val="008C2A38"/>
    <w:rsid w:val="008C6DD5"/>
    <w:rsid w:val="008D5E90"/>
    <w:rsid w:val="008F3275"/>
    <w:rsid w:val="00917729"/>
    <w:rsid w:val="00917C3C"/>
    <w:rsid w:val="00934ABA"/>
    <w:rsid w:val="0093691A"/>
    <w:rsid w:val="00944798"/>
    <w:rsid w:val="00953664"/>
    <w:rsid w:val="00970068"/>
    <w:rsid w:val="00976CF7"/>
    <w:rsid w:val="00993097"/>
    <w:rsid w:val="00997D35"/>
    <w:rsid w:val="009A546D"/>
    <w:rsid w:val="009B5C67"/>
    <w:rsid w:val="009C0CD5"/>
    <w:rsid w:val="009C1D6A"/>
    <w:rsid w:val="009D14F7"/>
    <w:rsid w:val="009E3B57"/>
    <w:rsid w:val="00A03D43"/>
    <w:rsid w:val="00A14C75"/>
    <w:rsid w:val="00A25C33"/>
    <w:rsid w:val="00A32203"/>
    <w:rsid w:val="00A8709F"/>
    <w:rsid w:val="00AB1B96"/>
    <w:rsid w:val="00AC1E65"/>
    <w:rsid w:val="00AC3095"/>
    <w:rsid w:val="00AE48D6"/>
    <w:rsid w:val="00AE7BD1"/>
    <w:rsid w:val="00AF4C14"/>
    <w:rsid w:val="00AF5A86"/>
    <w:rsid w:val="00B02DE9"/>
    <w:rsid w:val="00B057A9"/>
    <w:rsid w:val="00B06983"/>
    <w:rsid w:val="00B16901"/>
    <w:rsid w:val="00B17F8C"/>
    <w:rsid w:val="00B20DD4"/>
    <w:rsid w:val="00B259A2"/>
    <w:rsid w:val="00B311C8"/>
    <w:rsid w:val="00B426D6"/>
    <w:rsid w:val="00B645DD"/>
    <w:rsid w:val="00B65423"/>
    <w:rsid w:val="00B833A8"/>
    <w:rsid w:val="00B85B48"/>
    <w:rsid w:val="00B9487E"/>
    <w:rsid w:val="00BA53AF"/>
    <w:rsid w:val="00BC133D"/>
    <w:rsid w:val="00C31DD3"/>
    <w:rsid w:val="00C370F2"/>
    <w:rsid w:val="00C37FCA"/>
    <w:rsid w:val="00C53772"/>
    <w:rsid w:val="00C6026D"/>
    <w:rsid w:val="00C77170"/>
    <w:rsid w:val="00C96C89"/>
    <w:rsid w:val="00CA4B46"/>
    <w:rsid w:val="00CC0CE3"/>
    <w:rsid w:val="00CC53D3"/>
    <w:rsid w:val="00CD454C"/>
    <w:rsid w:val="00CD7994"/>
    <w:rsid w:val="00CE2C7F"/>
    <w:rsid w:val="00CE6C0D"/>
    <w:rsid w:val="00CF74DA"/>
    <w:rsid w:val="00D26C5A"/>
    <w:rsid w:val="00D31C72"/>
    <w:rsid w:val="00D323E6"/>
    <w:rsid w:val="00D348E3"/>
    <w:rsid w:val="00D45454"/>
    <w:rsid w:val="00D90231"/>
    <w:rsid w:val="00DB1E37"/>
    <w:rsid w:val="00DC492F"/>
    <w:rsid w:val="00DC6866"/>
    <w:rsid w:val="00DC6B39"/>
    <w:rsid w:val="00DD7E88"/>
    <w:rsid w:val="00DE46F2"/>
    <w:rsid w:val="00DF1B88"/>
    <w:rsid w:val="00DF327E"/>
    <w:rsid w:val="00E005F4"/>
    <w:rsid w:val="00E01613"/>
    <w:rsid w:val="00E13CFE"/>
    <w:rsid w:val="00E2190D"/>
    <w:rsid w:val="00E2470B"/>
    <w:rsid w:val="00E94D30"/>
    <w:rsid w:val="00E97483"/>
    <w:rsid w:val="00EC4893"/>
    <w:rsid w:val="00ED2F83"/>
    <w:rsid w:val="00EE0F37"/>
    <w:rsid w:val="00EF215D"/>
    <w:rsid w:val="00F13F14"/>
    <w:rsid w:val="00F33B33"/>
    <w:rsid w:val="00F561B9"/>
    <w:rsid w:val="00F66D8A"/>
    <w:rsid w:val="00F727D6"/>
    <w:rsid w:val="00F808E3"/>
    <w:rsid w:val="00F94975"/>
    <w:rsid w:val="00F97603"/>
    <w:rsid w:val="00F97AAB"/>
    <w:rsid w:val="00FC254D"/>
    <w:rsid w:val="00FC4049"/>
    <w:rsid w:val="00FD2A29"/>
    <w:rsid w:val="00FE0375"/>
    <w:rsid w:val="01BF773E"/>
    <w:rsid w:val="04350142"/>
    <w:rsid w:val="0698142E"/>
    <w:rsid w:val="07E04497"/>
    <w:rsid w:val="0D104894"/>
    <w:rsid w:val="0D4E3A61"/>
    <w:rsid w:val="0DEC6E0F"/>
    <w:rsid w:val="10D34D9D"/>
    <w:rsid w:val="10DE4263"/>
    <w:rsid w:val="125910CE"/>
    <w:rsid w:val="16AD5BA6"/>
    <w:rsid w:val="19384AA6"/>
    <w:rsid w:val="197900CE"/>
    <w:rsid w:val="26B847CC"/>
    <w:rsid w:val="26EE4083"/>
    <w:rsid w:val="29F85218"/>
    <w:rsid w:val="2D661583"/>
    <w:rsid w:val="3D0418D3"/>
    <w:rsid w:val="447D0ED9"/>
    <w:rsid w:val="45513D03"/>
    <w:rsid w:val="476970C9"/>
    <w:rsid w:val="48AA148B"/>
    <w:rsid w:val="4B45592E"/>
    <w:rsid w:val="4BBB1B61"/>
    <w:rsid w:val="4F3D7B38"/>
    <w:rsid w:val="4F97184A"/>
    <w:rsid w:val="50FF2509"/>
    <w:rsid w:val="55CA2099"/>
    <w:rsid w:val="564524C6"/>
    <w:rsid w:val="568902D9"/>
    <w:rsid w:val="5A180741"/>
    <w:rsid w:val="5F7564F0"/>
    <w:rsid w:val="6057358B"/>
    <w:rsid w:val="692A54B0"/>
    <w:rsid w:val="6BB32772"/>
    <w:rsid w:val="6CBA5E2E"/>
    <w:rsid w:val="6DB27699"/>
    <w:rsid w:val="72420C61"/>
    <w:rsid w:val="78280A61"/>
    <w:rsid w:val="796C7EED"/>
    <w:rsid w:val="7A495B49"/>
    <w:rsid w:val="7D9351C7"/>
    <w:rsid w:val="7DE3623E"/>
    <w:rsid w:val="7F77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眉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1767</Words>
  <Characters>2295</Characters>
  <Lines>10</Lines>
  <Paragraphs>5</Paragraphs>
  <TotalTime>7</TotalTime>
  <ScaleCrop>false</ScaleCrop>
  <LinksUpToDate>false</LinksUpToDate>
  <CharactersWithSpaces>2373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2020-07-02T06:06:00Z</dcterms:created>
  <dc:creator>Windows 用户</dc:creator>
  <cp:lastModifiedBy>Daisy</cp:lastModifiedBy>
  <cp:lastPrinted>2019-06-20T07:37:00Z</cp:lastPrinted>
  <dcterms:modified xsi:type="dcterms:W3CDTF">2024-07-09T05:56:19Z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709DA60FBF0746D285EC00465BCB3D0E_13</vt:lpwstr>
  </property>
</Properties>
</file>